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D6" w:rsidRPr="00C94F80" w:rsidRDefault="00212DD6" w:rsidP="00212DD6">
      <w:pPr>
        <w:spacing w:after="0" w:line="240" w:lineRule="auto"/>
        <w:ind w:left="5954"/>
        <w:jc w:val="both"/>
        <w:rPr>
          <w:rFonts w:ascii="Times New Roman" w:hAnsi="Times New Roman"/>
          <w:sz w:val="24"/>
          <w:szCs w:val="24"/>
        </w:rPr>
      </w:pPr>
      <w:r w:rsidRPr="00C94F80">
        <w:rPr>
          <w:rFonts w:ascii="Times New Roman" w:hAnsi="Times New Roman"/>
          <w:sz w:val="24"/>
          <w:szCs w:val="24"/>
        </w:rPr>
        <w:t xml:space="preserve">                            Додаток </w:t>
      </w:r>
      <w:r w:rsidR="008A4AED">
        <w:rPr>
          <w:rFonts w:ascii="Times New Roman" w:hAnsi="Times New Roman"/>
          <w:sz w:val="24"/>
          <w:szCs w:val="24"/>
        </w:rPr>
        <w:t>2</w:t>
      </w:r>
    </w:p>
    <w:p w:rsidR="00212DD6" w:rsidRPr="00C94F80" w:rsidRDefault="00212DD6" w:rsidP="00212DD6">
      <w:pPr>
        <w:spacing w:after="0" w:line="240" w:lineRule="auto"/>
        <w:ind w:left="5954"/>
        <w:jc w:val="both"/>
        <w:rPr>
          <w:rFonts w:ascii="Times New Roman" w:hAnsi="Times New Roman"/>
          <w:sz w:val="24"/>
          <w:szCs w:val="24"/>
        </w:rPr>
      </w:pPr>
    </w:p>
    <w:p w:rsidR="00212DD6" w:rsidRPr="00C94F80" w:rsidRDefault="00212DD6" w:rsidP="00212DD6">
      <w:pPr>
        <w:spacing w:after="0" w:line="240" w:lineRule="auto"/>
        <w:ind w:left="5954"/>
        <w:jc w:val="both"/>
        <w:rPr>
          <w:rFonts w:ascii="Times New Roman" w:hAnsi="Times New Roman"/>
          <w:sz w:val="24"/>
          <w:szCs w:val="24"/>
        </w:rPr>
      </w:pPr>
      <w:r w:rsidRPr="00C94F80">
        <w:rPr>
          <w:rFonts w:ascii="Times New Roman" w:hAnsi="Times New Roman"/>
          <w:sz w:val="24"/>
          <w:szCs w:val="24"/>
        </w:rPr>
        <w:t>ЗАТВЕРДЖЕНО</w:t>
      </w:r>
    </w:p>
    <w:p w:rsidR="00212DD6" w:rsidRPr="00C94F80" w:rsidRDefault="00212DD6" w:rsidP="00212DD6">
      <w:pPr>
        <w:spacing w:after="0" w:line="240" w:lineRule="auto"/>
        <w:ind w:left="5954"/>
        <w:jc w:val="both"/>
        <w:rPr>
          <w:rFonts w:ascii="Times New Roman" w:hAnsi="Times New Roman"/>
          <w:sz w:val="24"/>
          <w:szCs w:val="24"/>
        </w:rPr>
      </w:pPr>
      <w:r w:rsidRPr="00C94F80">
        <w:rPr>
          <w:rFonts w:ascii="Times New Roman" w:hAnsi="Times New Roman"/>
          <w:sz w:val="24"/>
          <w:szCs w:val="24"/>
        </w:rPr>
        <w:t xml:space="preserve">наказом </w:t>
      </w:r>
      <w:r w:rsidR="00A13783">
        <w:rPr>
          <w:rFonts w:ascii="Times New Roman" w:hAnsi="Times New Roman"/>
          <w:sz w:val="24"/>
          <w:szCs w:val="24"/>
        </w:rPr>
        <w:t>Державної екологіч</w:t>
      </w:r>
      <w:bookmarkStart w:id="0" w:name="_GoBack"/>
      <w:bookmarkEnd w:id="0"/>
      <w:r w:rsidR="00A13783">
        <w:rPr>
          <w:rFonts w:ascii="Times New Roman" w:hAnsi="Times New Roman"/>
          <w:sz w:val="24"/>
          <w:szCs w:val="24"/>
        </w:rPr>
        <w:t>ної інспекції Поліського округу</w:t>
      </w:r>
      <w:r w:rsidRPr="00C94F80">
        <w:rPr>
          <w:rFonts w:ascii="Times New Roman" w:hAnsi="Times New Roman"/>
          <w:sz w:val="24"/>
          <w:szCs w:val="24"/>
        </w:rPr>
        <w:t xml:space="preserve"> </w:t>
      </w:r>
    </w:p>
    <w:p w:rsidR="00212DD6" w:rsidRPr="003F731F" w:rsidRDefault="00212DD6" w:rsidP="00212DD6">
      <w:pPr>
        <w:spacing w:after="0" w:line="240" w:lineRule="auto"/>
        <w:ind w:left="5954"/>
        <w:jc w:val="both"/>
        <w:rPr>
          <w:rFonts w:ascii="Times New Roman" w:hAnsi="Times New Roman"/>
          <w:sz w:val="24"/>
          <w:szCs w:val="24"/>
        </w:rPr>
      </w:pPr>
      <w:r w:rsidRPr="00B772E8">
        <w:rPr>
          <w:rFonts w:ascii="Times New Roman" w:hAnsi="Times New Roman"/>
          <w:sz w:val="24"/>
          <w:szCs w:val="24"/>
        </w:rPr>
        <w:t xml:space="preserve">від </w:t>
      </w:r>
      <w:r w:rsidR="00383C5A" w:rsidRPr="00B772E8">
        <w:rPr>
          <w:rFonts w:ascii="Times New Roman" w:hAnsi="Times New Roman"/>
          <w:sz w:val="24"/>
          <w:szCs w:val="24"/>
        </w:rPr>
        <w:t>17</w:t>
      </w:r>
      <w:r w:rsidRPr="00B772E8">
        <w:rPr>
          <w:rFonts w:ascii="Times New Roman" w:hAnsi="Times New Roman"/>
          <w:sz w:val="24"/>
          <w:szCs w:val="24"/>
        </w:rPr>
        <w:t xml:space="preserve"> </w:t>
      </w:r>
      <w:r w:rsidR="005653FA" w:rsidRPr="00B772E8">
        <w:rPr>
          <w:rFonts w:ascii="Times New Roman" w:hAnsi="Times New Roman"/>
          <w:sz w:val="24"/>
          <w:szCs w:val="24"/>
        </w:rPr>
        <w:t>травня</w:t>
      </w:r>
      <w:r w:rsidRPr="00B772E8">
        <w:rPr>
          <w:rFonts w:ascii="Times New Roman" w:hAnsi="Times New Roman"/>
          <w:sz w:val="24"/>
          <w:szCs w:val="24"/>
        </w:rPr>
        <w:t xml:space="preserve"> 2021 року</w:t>
      </w:r>
      <w:r w:rsidR="00A13783" w:rsidRPr="00B772E8">
        <w:rPr>
          <w:rFonts w:ascii="Times New Roman" w:hAnsi="Times New Roman"/>
          <w:sz w:val="24"/>
          <w:szCs w:val="24"/>
        </w:rPr>
        <w:t xml:space="preserve">№ </w:t>
      </w:r>
      <w:r w:rsidR="003673ED">
        <w:rPr>
          <w:rFonts w:ascii="Times New Roman" w:hAnsi="Times New Roman"/>
          <w:sz w:val="24"/>
          <w:szCs w:val="24"/>
        </w:rPr>
        <w:t>110</w:t>
      </w:r>
      <w:r w:rsidR="00A13783" w:rsidRPr="00B772E8">
        <w:rPr>
          <w:rFonts w:ascii="Times New Roman" w:hAnsi="Times New Roman"/>
          <w:sz w:val="24"/>
          <w:szCs w:val="24"/>
        </w:rPr>
        <w:t xml:space="preserve"> - ОС</w:t>
      </w:r>
      <w:r w:rsidR="00A13783" w:rsidRPr="003F731F">
        <w:rPr>
          <w:rFonts w:ascii="Times New Roman" w:hAnsi="Times New Roman"/>
          <w:sz w:val="24"/>
          <w:szCs w:val="24"/>
        </w:rPr>
        <w:t xml:space="preserve"> </w:t>
      </w:r>
    </w:p>
    <w:p w:rsidR="00212DD6" w:rsidRPr="00877ECD" w:rsidRDefault="00212DD6" w:rsidP="00212DD6">
      <w:pPr>
        <w:spacing w:after="0" w:line="240" w:lineRule="auto"/>
        <w:rPr>
          <w:rFonts w:ascii="Times New Roman" w:hAnsi="Times New Roman" w:cs="Times New Roman"/>
          <w:sz w:val="24"/>
          <w:szCs w:val="24"/>
        </w:rPr>
      </w:pPr>
    </w:p>
    <w:p w:rsidR="00212DD6" w:rsidRPr="00D114FA" w:rsidRDefault="00212DD6" w:rsidP="00212DD6">
      <w:pPr>
        <w:pStyle w:val="Style5"/>
        <w:widowControl/>
        <w:spacing w:line="240" w:lineRule="auto"/>
        <w:outlineLvl w:val="0"/>
        <w:rPr>
          <w:lang w:val="uk-UA"/>
        </w:rPr>
      </w:pPr>
      <w:r w:rsidRPr="00D114FA">
        <w:rPr>
          <w:lang w:val="uk-UA"/>
        </w:rPr>
        <w:t>УМОВИ</w:t>
      </w:r>
    </w:p>
    <w:p w:rsidR="00212DD6" w:rsidRDefault="00A13783" w:rsidP="003D57EC">
      <w:pPr>
        <w:pStyle w:val="Style5"/>
        <w:spacing w:line="240" w:lineRule="auto"/>
        <w:ind w:left="284"/>
        <w:jc w:val="both"/>
        <w:outlineLvl w:val="0"/>
        <w:rPr>
          <w:bCs/>
          <w:lang w:val="uk-UA"/>
        </w:rPr>
      </w:pPr>
      <w:r w:rsidRPr="00D114FA">
        <w:rPr>
          <w:bCs/>
          <w:lang w:val="uk-UA"/>
        </w:rPr>
        <w:t xml:space="preserve">проведення конкурсу на </w:t>
      </w:r>
      <w:r w:rsidR="0005435E" w:rsidRPr="00D114FA">
        <w:rPr>
          <w:bCs/>
          <w:lang w:val="uk-UA"/>
        </w:rPr>
        <w:t>заміщення</w:t>
      </w:r>
      <w:r w:rsidRPr="00D114FA">
        <w:rPr>
          <w:bCs/>
          <w:lang w:val="uk-UA"/>
        </w:rPr>
        <w:t xml:space="preserve"> посади державної служби категорії «В» підкатегорії «В1» – головного спеціаліста Відділу </w:t>
      </w:r>
      <w:r w:rsidR="003D57EC" w:rsidRPr="00D114FA">
        <w:rPr>
          <w:bCs/>
          <w:lang w:val="uk-UA"/>
        </w:rPr>
        <w:t xml:space="preserve">інструментально – лабораторного контролю – державного інспектора з охорони навколишнього природного середовища Поліського округу </w:t>
      </w:r>
      <w:r w:rsidR="00D114FA" w:rsidRPr="00D114FA">
        <w:rPr>
          <w:bCs/>
          <w:lang w:val="uk-UA"/>
        </w:rPr>
        <w:t>(на період відпустки для догляду за дитиною до досягнення нею триріч</w:t>
      </w:r>
      <w:r w:rsidR="00D114FA">
        <w:rPr>
          <w:bCs/>
          <w:lang w:val="uk-UA"/>
        </w:rPr>
        <w:t xml:space="preserve">ного віку основного працівника), </w:t>
      </w:r>
      <w:r w:rsidRPr="00D114FA">
        <w:rPr>
          <w:bCs/>
          <w:lang w:val="uk-UA"/>
        </w:rPr>
        <w:t>(м. Житомир), що обіймає особа, з якою укладений контракт про проходження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w:t>
      </w:r>
      <w:r w:rsidR="003D57EC" w:rsidRPr="00D114FA">
        <w:rPr>
          <w:bCs/>
          <w:lang w:val="uk-UA"/>
        </w:rPr>
        <w:t xml:space="preserve"> </w:t>
      </w:r>
    </w:p>
    <w:p w:rsidR="008A4AED" w:rsidRPr="00D114FA" w:rsidRDefault="008A4AED" w:rsidP="003D57EC">
      <w:pPr>
        <w:pStyle w:val="Style5"/>
        <w:spacing w:line="240" w:lineRule="auto"/>
        <w:ind w:left="284"/>
        <w:jc w:val="both"/>
        <w:outlineLvl w:val="0"/>
        <w:rPr>
          <w:rStyle w:val="FontStyle31"/>
          <w:rFonts w:ascii="Times New Roman" w:eastAsia="Calibri" w:hAnsi="Times New Roman" w:cs="Times New Roman"/>
          <w:bCs/>
          <w:sz w:val="24"/>
          <w:szCs w:val="24"/>
          <w:lang w:val="uk-UA" w:eastAsia="uk-UA"/>
        </w:rPr>
      </w:pPr>
    </w:p>
    <w:tbl>
      <w:tblPr>
        <w:tblW w:w="485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
        <w:gridCol w:w="3507"/>
        <w:gridCol w:w="64"/>
        <w:gridCol w:w="5519"/>
      </w:tblGrid>
      <w:tr w:rsidR="00212DD6" w:rsidRPr="00C94F80" w:rsidTr="004F0BFF">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C94F80" w:rsidRDefault="00212DD6" w:rsidP="00B07344">
            <w:pPr>
              <w:pStyle w:val="rvps12"/>
              <w:spacing w:before="0" w:beforeAutospacing="0" w:after="0" w:afterAutospacing="0"/>
              <w:jc w:val="center"/>
              <w:rPr>
                <w:b/>
              </w:rPr>
            </w:pPr>
            <w:r w:rsidRPr="00C94F80">
              <w:rPr>
                <w:b/>
              </w:rPr>
              <w:t>Загальні умови</w:t>
            </w:r>
          </w:p>
        </w:tc>
      </w:tr>
      <w:tr w:rsidR="00212DD6" w:rsidRPr="00C94F80"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BF1B66" w:rsidRDefault="00212DD6" w:rsidP="00B07344">
            <w:pPr>
              <w:pStyle w:val="rvps14"/>
              <w:spacing w:before="0" w:beforeAutospacing="0" w:after="0" w:afterAutospacing="0"/>
              <w:rPr>
                <w:color w:val="000000"/>
              </w:rPr>
            </w:pPr>
            <w:r w:rsidRPr="00BF1B66">
              <w:rPr>
                <w:color w:val="000000"/>
              </w:rPr>
              <w:t>Посадові обов’язки</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23355" w:rsidRPr="00F23355" w:rsidRDefault="00F23355" w:rsidP="00F23355">
            <w:pPr>
              <w:pStyle w:val="a5"/>
              <w:widowControl w:val="0"/>
              <w:numPr>
                <w:ilvl w:val="0"/>
                <w:numId w:val="4"/>
              </w:numPr>
              <w:shd w:val="clear" w:color="auto" w:fill="FFFFFF"/>
              <w:tabs>
                <w:tab w:val="left" w:pos="411"/>
              </w:tabs>
              <w:autoSpaceDE w:val="0"/>
              <w:autoSpaceDN w:val="0"/>
              <w:adjustRightInd w:val="0"/>
              <w:ind w:left="128" w:right="110" w:firstLine="232"/>
              <w:jc w:val="both"/>
              <w:rPr>
                <w:color w:val="000000"/>
                <w:shd w:val="clear" w:color="auto" w:fill="FFFFFF"/>
              </w:rPr>
            </w:pPr>
            <w:proofErr w:type="spellStart"/>
            <w:r w:rsidRPr="00F23355">
              <w:rPr>
                <w:color w:val="000000"/>
                <w:shd w:val="clear" w:color="auto" w:fill="FFFFFF"/>
              </w:rPr>
              <w:t>Здійснює</w:t>
            </w:r>
            <w:proofErr w:type="spellEnd"/>
            <w:r w:rsidRPr="00F23355">
              <w:rPr>
                <w:color w:val="000000"/>
                <w:shd w:val="clear" w:color="auto" w:fill="FFFFFF"/>
              </w:rPr>
              <w:t xml:space="preserve"> </w:t>
            </w:r>
            <w:proofErr w:type="spellStart"/>
            <w:r w:rsidRPr="00F23355">
              <w:rPr>
                <w:color w:val="000000"/>
                <w:shd w:val="clear" w:color="auto" w:fill="FFFFFF"/>
              </w:rPr>
              <w:t>реалізацію</w:t>
            </w:r>
            <w:proofErr w:type="spellEnd"/>
            <w:r w:rsidRPr="00F23355">
              <w:rPr>
                <w:color w:val="000000"/>
                <w:shd w:val="clear" w:color="auto" w:fill="FFFFFF"/>
              </w:rPr>
              <w:t xml:space="preserve"> державної </w:t>
            </w:r>
            <w:proofErr w:type="spellStart"/>
            <w:r w:rsidRPr="00F23355">
              <w:rPr>
                <w:color w:val="000000"/>
                <w:shd w:val="clear" w:color="auto" w:fill="FFFFFF"/>
              </w:rPr>
              <w:t>політики</w:t>
            </w:r>
            <w:proofErr w:type="spellEnd"/>
            <w:r w:rsidRPr="00F23355">
              <w:rPr>
                <w:color w:val="000000"/>
                <w:shd w:val="clear" w:color="auto" w:fill="FFFFFF"/>
              </w:rPr>
              <w:t xml:space="preserve"> з </w:t>
            </w:r>
            <w:proofErr w:type="spellStart"/>
            <w:r w:rsidRPr="00F23355">
              <w:rPr>
                <w:color w:val="000000"/>
                <w:shd w:val="clear" w:color="auto" w:fill="FFFFFF"/>
              </w:rPr>
              <w:t>питань</w:t>
            </w:r>
            <w:proofErr w:type="spellEnd"/>
            <w:r w:rsidRPr="00F23355">
              <w:rPr>
                <w:color w:val="000000"/>
                <w:shd w:val="clear" w:color="auto" w:fill="FFFFFF"/>
              </w:rPr>
              <w:t xml:space="preserve"> інструментально-лабораторного контролю </w:t>
            </w:r>
            <w:proofErr w:type="spellStart"/>
            <w:r w:rsidRPr="00F23355">
              <w:rPr>
                <w:color w:val="000000"/>
                <w:shd w:val="clear" w:color="auto" w:fill="FFFFFF"/>
              </w:rPr>
              <w:t>водних</w:t>
            </w:r>
            <w:proofErr w:type="spellEnd"/>
            <w:r w:rsidRPr="00F23355">
              <w:rPr>
                <w:color w:val="000000"/>
                <w:shd w:val="clear" w:color="auto" w:fill="FFFFFF"/>
              </w:rPr>
              <w:t xml:space="preserve"> </w:t>
            </w:r>
            <w:proofErr w:type="spellStart"/>
            <w:r w:rsidRPr="00F23355">
              <w:rPr>
                <w:color w:val="000000"/>
                <w:shd w:val="clear" w:color="auto" w:fill="FFFFFF"/>
              </w:rPr>
              <w:t>ресурсів</w:t>
            </w:r>
            <w:proofErr w:type="spellEnd"/>
            <w:r w:rsidRPr="00F23355">
              <w:rPr>
                <w:color w:val="000000"/>
                <w:shd w:val="clear" w:color="auto" w:fill="FFFFFF"/>
              </w:rPr>
              <w:t>.</w:t>
            </w:r>
          </w:p>
          <w:p w:rsidR="00F23355" w:rsidRPr="00F23355" w:rsidRDefault="00F23355" w:rsidP="00F23355">
            <w:pPr>
              <w:pStyle w:val="a5"/>
              <w:widowControl w:val="0"/>
              <w:numPr>
                <w:ilvl w:val="0"/>
                <w:numId w:val="4"/>
              </w:numPr>
              <w:shd w:val="clear" w:color="auto" w:fill="FFFFFF"/>
              <w:tabs>
                <w:tab w:val="left" w:pos="411"/>
              </w:tabs>
              <w:autoSpaceDE w:val="0"/>
              <w:autoSpaceDN w:val="0"/>
              <w:adjustRightInd w:val="0"/>
              <w:ind w:left="128" w:right="110" w:firstLine="232"/>
              <w:jc w:val="both"/>
              <w:rPr>
                <w:color w:val="000000"/>
                <w:shd w:val="clear" w:color="auto" w:fill="FFFFFF"/>
              </w:rPr>
            </w:pPr>
            <w:proofErr w:type="spellStart"/>
            <w:r w:rsidRPr="00F23355">
              <w:rPr>
                <w:color w:val="000000"/>
                <w:shd w:val="clear" w:color="auto" w:fill="FFFFFF"/>
              </w:rPr>
              <w:t>Виконує</w:t>
            </w:r>
            <w:proofErr w:type="spellEnd"/>
            <w:r w:rsidRPr="00F23355">
              <w:rPr>
                <w:color w:val="000000"/>
                <w:shd w:val="clear" w:color="auto" w:fill="FFFFFF"/>
              </w:rPr>
              <w:t xml:space="preserve"> </w:t>
            </w:r>
            <w:proofErr w:type="spellStart"/>
            <w:r w:rsidRPr="00F23355">
              <w:rPr>
                <w:color w:val="000000"/>
                <w:shd w:val="clear" w:color="auto" w:fill="FFFFFF"/>
              </w:rPr>
              <w:t>роботи</w:t>
            </w:r>
            <w:proofErr w:type="spellEnd"/>
            <w:r w:rsidRPr="00F23355">
              <w:rPr>
                <w:color w:val="000000"/>
                <w:shd w:val="clear" w:color="auto" w:fill="FFFFFF"/>
              </w:rPr>
              <w:t xml:space="preserve"> </w:t>
            </w:r>
            <w:proofErr w:type="spellStart"/>
            <w:r w:rsidRPr="00F23355">
              <w:rPr>
                <w:color w:val="000000"/>
                <w:shd w:val="clear" w:color="auto" w:fill="FFFFFF"/>
              </w:rPr>
              <w:t>відповідно</w:t>
            </w:r>
            <w:proofErr w:type="spellEnd"/>
            <w:r w:rsidRPr="00F23355">
              <w:rPr>
                <w:color w:val="000000"/>
                <w:shd w:val="clear" w:color="auto" w:fill="FFFFFF"/>
              </w:rPr>
              <w:t xml:space="preserve"> до вимог уповноваження на проведення вимірювань, не пов’язаних з оцінкою відповідності продукції, процесів та послуг, у сфері законодавчо регульованої метрології при контролі стану навколишнього природного середовища Поліського округу в частині реалізації повноважень, що поширюються на територію Рівненської та Житомирської областей.</w:t>
            </w:r>
          </w:p>
          <w:p w:rsidR="00F23355" w:rsidRPr="00F23355" w:rsidRDefault="00F23355" w:rsidP="00F23355">
            <w:pPr>
              <w:pStyle w:val="a5"/>
              <w:widowControl w:val="0"/>
              <w:numPr>
                <w:ilvl w:val="0"/>
                <w:numId w:val="4"/>
              </w:numPr>
              <w:shd w:val="clear" w:color="auto" w:fill="FFFFFF"/>
              <w:tabs>
                <w:tab w:val="left" w:pos="411"/>
              </w:tabs>
              <w:autoSpaceDE w:val="0"/>
              <w:autoSpaceDN w:val="0"/>
              <w:adjustRightInd w:val="0"/>
              <w:ind w:left="128" w:right="110" w:firstLine="232"/>
              <w:jc w:val="both"/>
              <w:rPr>
                <w:color w:val="000000"/>
                <w:shd w:val="clear" w:color="auto" w:fill="FFFFFF"/>
              </w:rPr>
            </w:pPr>
            <w:r w:rsidRPr="00F23355">
              <w:rPr>
                <w:color w:val="000000"/>
                <w:shd w:val="clear" w:color="auto" w:fill="FFFFFF"/>
              </w:rPr>
              <w:t xml:space="preserve">Разом з </w:t>
            </w:r>
            <w:proofErr w:type="spellStart"/>
            <w:r w:rsidRPr="00F23355">
              <w:rPr>
                <w:color w:val="000000"/>
                <w:shd w:val="clear" w:color="auto" w:fill="FFFFFF"/>
              </w:rPr>
              <w:t>представниками</w:t>
            </w:r>
            <w:proofErr w:type="spellEnd"/>
            <w:r w:rsidRPr="00F23355">
              <w:rPr>
                <w:color w:val="000000"/>
                <w:shd w:val="clear" w:color="auto" w:fill="FFFFFF"/>
              </w:rPr>
              <w:t xml:space="preserve"> </w:t>
            </w:r>
            <w:proofErr w:type="spellStart"/>
            <w:r w:rsidRPr="00F23355">
              <w:rPr>
                <w:color w:val="000000"/>
                <w:shd w:val="clear" w:color="auto" w:fill="FFFFFF"/>
              </w:rPr>
              <w:t>структурних</w:t>
            </w:r>
            <w:proofErr w:type="spellEnd"/>
            <w:r w:rsidRPr="00F23355">
              <w:rPr>
                <w:color w:val="000000"/>
                <w:shd w:val="clear" w:color="auto" w:fill="FFFFFF"/>
              </w:rPr>
              <w:t xml:space="preserve"> </w:t>
            </w:r>
            <w:proofErr w:type="spellStart"/>
            <w:r w:rsidRPr="00F23355">
              <w:rPr>
                <w:color w:val="000000"/>
                <w:shd w:val="clear" w:color="auto" w:fill="FFFFFF"/>
              </w:rPr>
              <w:t>підрозділів</w:t>
            </w:r>
            <w:proofErr w:type="spellEnd"/>
            <w:r w:rsidRPr="00F23355">
              <w:rPr>
                <w:color w:val="000000"/>
                <w:shd w:val="clear" w:color="auto" w:fill="FFFFFF"/>
              </w:rPr>
              <w:t xml:space="preserve"> Інспекції у межах своїх повноважень здійснює державний нагляд (контроль) за додержанням вимог законодавства про охорону та раціональне використання водних ресурсів на території Рівненської та Житомирської областей та вносить начальнику Відділу пропозиції щодо її вдосконалення.                                                                                                                                                                                                                                                                                                                                                                                                  </w:t>
            </w:r>
          </w:p>
          <w:p w:rsidR="00F23355" w:rsidRPr="00F23355" w:rsidRDefault="00F23355" w:rsidP="00F23355">
            <w:pPr>
              <w:pStyle w:val="a5"/>
              <w:widowControl w:val="0"/>
              <w:numPr>
                <w:ilvl w:val="0"/>
                <w:numId w:val="4"/>
              </w:numPr>
              <w:shd w:val="clear" w:color="auto" w:fill="FFFFFF"/>
              <w:tabs>
                <w:tab w:val="left" w:pos="411"/>
              </w:tabs>
              <w:autoSpaceDE w:val="0"/>
              <w:autoSpaceDN w:val="0"/>
              <w:adjustRightInd w:val="0"/>
              <w:ind w:left="128" w:right="110" w:firstLine="232"/>
              <w:jc w:val="both"/>
              <w:rPr>
                <w:color w:val="000000"/>
                <w:shd w:val="clear" w:color="auto" w:fill="FFFFFF"/>
              </w:rPr>
            </w:pPr>
            <w:r w:rsidRPr="00F23355">
              <w:rPr>
                <w:color w:val="000000"/>
                <w:shd w:val="clear" w:color="auto" w:fill="FFFFFF"/>
                <w:lang w:val="uk-UA"/>
              </w:rPr>
              <w:t xml:space="preserve">Організовує та виконує, у межах галузі уповноваження Відділу, роботи з: відбирання проб поверхневих та зворотних вод; інструментально-лабораторних вимірювань безпосередньо на об’єктах контролю </w:t>
            </w:r>
            <w:r w:rsidRPr="00F23355">
              <w:rPr>
                <w:color w:val="000000"/>
                <w:shd w:val="clear" w:color="auto" w:fill="FFFFFF"/>
              </w:rPr>
              <w:t>(</w:t>
            </w:r>
            <w:proofErr w:type="spellStart"/>
            <w:r w:rsidRPr="00F23355">
              <w:rPr>
                <w:color w:val="000000"/>
                <w:shd w:val="clear" w:color="auto" w:fill="FFFFFF"/>
              </w:rPr>
              <w:t>місцях</w:t>
            </w:r>
            <w:proofErr w:type="spellEnd"/>
            <w:r w:rsidRPr="00F23355">
              <w:rPr>
                <w:color w:val="000000"/>
                <w:shd w:val="clear" w:color="auto" w:fill="FFFFFF"/>
              </w:rPr>
              <w:t xml:space="preserve"> </w:t>
            </w:r>
            <w:proofErr w:type="spellStart"/>
            <w:r w:rsidRPr="00F23355">
              <w:rPr>
                <w:color w:val="000000"/>
                <w:shd w:val="clear" w:color="auto" w:fill="FFFFFF"/>
              </w:rPr>
              <w:t>відбору</w:t>
            </w:r>
            <w:proofErr w:type="spellEnd"/>
            <w:r w:rsidRPr="00F23355">
              <w:rPr>
                <w:color w:val="000000"/>
                <w:shd w:val="clear" w:color="auto" w:fill="FFFFFF"/>
              </w:rPr>
              <w:t xml:space="preserve"> проб), інструментально-</w:t>
            </w:r>
            <w:proofErr w:type="spellStart"/>
            <w:r w:rsidRPr="00F23355">
              <w:rPr>
                <w:color w:val="000000"/>
                <w:shd w:val="clear" w:color="auto" w:fill="FFFFFF"/>
              </w:rPr>
              <w:t>лабораторних</w:t>
            </w:r>
            <w:proofErr w:type="spellEnd"/>
            <w:r w:rsidRPr="00F23355">
              <w:rPr>
                <w:color w:val="000000"/>
                <w:shd w:val="clear" w:color="auto" w:fill="FFFFFF"/>
              </w:rPr>
              <w:t xml:space="preserve"> вимірювань показників складу та властивостей, у тому числі забруднюючих речовин,  у пробах поверхневих та зворотних вод; надання </w:t>
            </w:r>
            <w:proofErr w:type="spellStart"/>
            <w:r w:rsidRPr="00F23355">
              <w:rPr>
                <w:color w:val="000000"/>
                <w:shd w:val="clear" w:color="auto" w:fill="FFFFFF"/>
              </w:rPr>
              <w:t>протоколів</w:t>
            </w:r>
            <w:proofErr w:type="spellEnd"/>
            <w:r w:rsidRPr="00F23355">
              <w:rPr>
                <w:color w:val="000000"/>
                <w:shd w:val="clear" w:color="auto" w:fill="FFFFFF"/>
              </w:rPr>
              <w:t xml:space="preserve"> інструментально-</w:t>
            </w:r>
            <w:proofErr w:type="spellStart"/>
            <w:r w:rsidRPr="00F23355">
              <w:rPr>
                <w:color w:val="000000"/>
                <w:shd w:val="clear" w:color="auto" w:fill="FFFFFF"/>
              </w:rPr>
              <w:t>лабораторних</w:t>
            </w:r>
            <w:proofErr w:type="spellEnd"/>
            <w:r w:rsidRPr="00F23355">
              <w:rPr>
                <w:color w:val="000000"/>
                <w:shd w:val="clear" w:color="auto" w:fill="FFFFFF"/>
              </w:rPr>
              <w:t xml:space="preserve"> </w:t>
            </w:r>
            <w:proofErr w:type="spellStart"/>
            <w:r w:rsidRPr="00F23355">
              <w:rPr>
                <w:color w:val="000000"/>
                <w:shd w:val="clear" w:color="auto" w:fill="FFFFFF"/>
              </w:rPr>
              <w:t>вимірювань</w:t>
            </w:r>
            <w:proofErr w:type="spellEnd"/>
            <w:r w:rsidRPr="00F23355">
              <w:rPr>
                <w:color w:val="000000"/>
                <w:shd w:val="clear" w:color="auto" w:fill="FFFFFF"/>
              </w:rPr>
              <w:t xml:space="preserve"> до </w:t>
            </w:r>
            <w:proofErr w:type="spellStart"/>
            <w:r w:rsidRPr="00F23355">
              <w:rPr>
                <w:color w:val="000000"/>
                <w:shd w:val="clear" w:color="auto" w:fill="FFFFFF"/>
              </w:rPr>
              <w:t>відповідного</w:t>
            </w:r>
            <w:proofErr w:type="spellEnd"/>
            <w:r w:rsidRPr="00F23355">
              <w:rPr>
                <w:color w:val="000000"/>
                <w:shd w:val="clear" w:color="auto" w:fill="FFFFFF"/>
              </w:rPr>
              <w:t xml:space="preserve"> структурного </w:t>
            </w:r>
            <w:proofErr w:type="spellStart"/>
            <w:r w:rsidRPr="00F23355">
              <w:rPr>
                <w:color w:val="000000"/>
                <w:shd w:val="clear" w:color="auto" w:fill="FFFFFF"/>
              </w:rPr>
              <w:t>підрозділу</w:t>
            </w:r>
            <w:proofErr w:type="spellEnd"/>
            <w:r w:rsidRPr="00F23355">
              <w:rPr>
                <w:color w:val="000000"/>
                <w:shd w:val="clear" w:color="auto" w:fill="FFFFFF"/>
              </w:rPr>
              <w:t xml:space="preserve"> Інспекції; </w:t>
            </w:r>
            <w:proofErr w:type="spellStart"/>
            <w:r w:rsidRPr="00F23355">
              <w:rPr>
                <w:color w:val="000000"/>
                <w:shd w:val="clear" w:color="auto" w:fill="FFFFFF"/>
              </w:rPr>
              <w:t>перевірки</w:t>
            </w:r>
            <w:proofErr w:type="spellEnd"/>
            <w:r w:rsidRPr="00F23355">
              <w:rPr>
                <w:color w:val="000000"/>
                <w:shd w:val="clear" w:color="auto" w:fill="FFFFFF"/>
              </w:rPr>
              <w:t xml:space="preserve"> стану </w:t>
            </w:r>
            <w:proofErr w:type="spellStart"/>
            <w:r w:rsidRPr="00F23355">
              <w:rPr>
                <w:color w:val="000000"/>
                <w:shd w:val="clear" w:color="auto" w:fill="FFFFFF"/>
              </w:rPr>
              <w:t>організації</w:t>
            </w:r>
            <w:proofErr w:type="spellEnd"/>
            <w:r w:rsidRPr="00F23355">
              <w:rPr>
                <w:color w:val="000000"/>
                <w:shd w:val="clear" w:color="auto" w:fill="FFFFFF"/>
              </w:rPr>
              <w:t xml:space="preserve"> та </w:t>
            </w:r>
            <w:proofErr w:type="spellStart"/>
            <w:r w:rsidRPr="00F23355">
              <w:rPr>
                <w:color w:val="000000"/>
                <w:shd w:val="clear" w:color="auto" w:fill="FFFFFF"/>
              </w:rPr>
              <w:t>здійснення</w:t>
            </w:r>
            <w:proofErr w:type="spellEnd"/>
            <w:r w:rsidRPr="00F23355">
              <w:rPr>
                <w:color w:val="000000"/>
                <w:shd w:val="clear" w:color="auto" w:fill="FFFFFF"/>
              </w:rPr>
              <w:t xml:space="preserve"> </w:t>
            </w:r>
            <w:proofErr w:type="spellStart"/>
            <w:r w:rsidRPr="00F23355">
              <w:rPr>
                <w:color w:val="000000"/>
                <w:shd w:val="clear" w:color="auto" w:fill="FFFFFF"/>
              </w:rPr>
              <w:t>виробничого</w:t>
            </w:r>
            <w:proofErr w:type="spellEnd"/>
            <w:r w:rsidRPr="00F23355">
              <w:rPr>
                <w:color w:val="000000"/>
                <w:shd w:val="clear" w:color="auto" w:fill="FFFFFF"/>
              </w:rPr>
              <w:t xml:space="preserve"> контролю за </w:t>
            </w:r>
            <w:proofErr w:type="spellStart"/>
            <w:r w:rsidRPr="00F23355">
              <w:rPr>
                <w:color w:val="000000"/>
                <w:shd w:val="clear" w:color="auto" w:fill="FFFFFF"/>
              </w:rPr>
              <w:t>дотриманням</w:t>
            </w:r>
            <w:proofErr w:type="spellEnd"/>
            <w:r w:rsidRPr="00F23355">
              <w:rPr>
                <w:color w:val="000000"/>
                <w:shd w:val="clear" w:color="auto" w:fill="FFFFFF"/>
              </w:rPr>
              <w:t xml:space="preserve"> умов </w:t>
            </w:r>
            <w:proofErr w:type="spellStart"/>
            <w:r w:rsidRPr="00F23355">
              <w:rPr>
                <w:color w:val="000000"/>
                <w:shd w:val="clear" w:color="auto" w:fill="FFFFFF"/>
              </w:rPr>
              <w:t>виданих</w:t>
            </w:r>
            <w:proofErr w:type="spellEnd"/>
            <w:r w:rsidRPr="00F23355">
              <w:rPr>
                <w:color w:val="000000"/>
                <w:shd w:val="clear" w:color="auto" w:fill="FFFFFF"/>
              </w:rPr>
              <w:t xml:space="preserve"> </w:t>
            </w:r>
            <w:proofErr w:type="spellStart"/>
            <w:r w:rsidRPr="00F23355">
              <w:rPr>
                <w:color w:val="000000"/>
                <w:shd w:val="clear" w:color="auto" w:fill="FFFFFF"/>
              </w:rPr>
              <w:t>дозволів</w:t>
            </w:r>
            <w:proofErr w:type="spellEnd"/>
            <w:r w:rsidRPr="00F23355">
              <w:rPr>
                <w:color w:val="000000"/>
                <w:shd w:val="clear" w:color="auto" w:fill="FFFFFF"/>
              </w:rPr>
              <w:t xml:space="preserve"> на </w:t>
            </w:r>
            <w:proofErr w:type="spellStart"/>
            <w:r w:rsidRPr="00F23355">
              <w:rPr>
                <w:color w:val="000000"/>
                <w:shd w:val="clear" w:color="auto" w:fill="FFFFFF"/>
              </w:rPr>
              <w:t>спеціальне</w:t>
            </w:r>
            <w:proofErr w:type="spellEnd"/>
            <w:r w:rsidRPr="00F23355">
              <w:rPr>
                <w:color w:val="000000"/>
                <w:shd w:val="clear" w:color="auto" w:fill="FFFFFF"/>
              </w:rPr>
              <w:t xml:space="preserve"> </w:t>
            </w:r>
            <w:proofErr w:type="spellStart"/>
            <w:r w:rsidRPr="00F23355">
              <w:rPr>
                <w:color w:val="000000"/>
                <w:shd w:val="clear" w:color="auto" w:fill="FFFFFF"/>
              </w:rPr>
              <w:t>водокористання</w:t>
            </w:r>
            <w:proofErr w:type="spellEnd"/>
            <w:r w:rsidRPr="00F23355">
              <w:rPr>
                <w:color w:val="000000"/>
                <w:shd w:val="clear" w:color="auto" w:fill="FFFFFF"/>
              </w:rPr>
              <w:t xml:space="preserve">, </w:t>
            </w:r>
            <w:proofErr w:type="spellStart"/>
            <w:r w:rsidRPr="00F23355">
              <w:rPr>
                <w:color w:val="000000"/>
                <w:shd w:val="clear" w:color="auto" w:fill="FFFFFF"/>
              </w:rPr>
              <w:t>надає</w:t>
            </w:r>
            <w:proofErr w:type="spellEnd"/>
            <w:r w:rsidRPr="00F23355">
              <w:rPr>
                <w:color w:val="000000"/>
                <w:shd w:val="clear" w:color="auto" w:fill="FFFFFF"/>
              </w:rPr>
              <w:t xml:space="preserve"> </w:t>
            </w:r>
            <w:proofErr w:type="spellStart"/>
            <w:r w:rsidRPr="00F23355">
              <w:rPr>
                <w:color w:val="000000"/>
                <w:shd w:val="clear" w:color="auto" w:fill="FFFFFF"/>
              </w:rPr>
              <w:t>матеріали</w:t>
            </w:r>
            <w:proofErr w:type="spellEnd"/>
            <w:r w:rsidRPr="00F23355">
              <w:rPr>
                <w:color w:val="000000"/>
                <w:shd w:val="clear" w:color="auto" w:fill="FFFFFF"/>
              </w:rPr>
              <w:t xml:space="preserve"> та </w:t>
            </w:r>
            <w:proofErr w:type="spellStart"/>
            <w:r w:rsidRPr="00F23355">
              <w:rPr>
                <w:color w:val="000000"/>
                <w:shd w:val="clear" w:color="auto" w:fill="FFFFFF"/>
              </w:rPr>
              <w:t>пропозиції</w:t>
            </w:r>
            <w:proofErr w:type="spellEnd"/>
            <w:r w:rsidRPr="00F23355">
              <w:rPr>
                <w:color w:val="000000"/>
                <w:shd w:val="clear" w:color="auto" w:fill="FFFFFF"/>
              </w:rPr>
              <w:t xml:space="preserve"> до </w:t>
            </w:r>
            <w:proofErr w:type="spellStart"/>
            <w:r w:rsidRPr="00F23355">
              <w:rPr>
                <w:color w:val="000000"/>
                <w:shd w:val="clear" w:color="auto" w:fill="FFFFFF"/>
              </w:rPr>
              <w:t>актів</w:t>
            </w:r>
            <w:proofErr w:type="spellEnd"/>
            <w:r w:rsidRPr="00F23355">
              <w:rPr>
                <w:color w:val="000000"/>
                <w:shd w:val="clear" w:color="auto" w:fill="FFFFFF"/>
              </w:rPr>
              <w:t xml:space="preserve"> </w:t>
            </w:r>
            <w:proofErr w:type="spellStart"/>
            <w:r w:rsidRPr="00F23355">
              <w:rPr>
                <w:color w:val="000000"/>
                <w:shd w:val="clear" w:color="auto" w:fill="FFFFFF"/>
              </w:rPr>
              <w:t>комплексних</w:t>
            </w:r>
            <w:proofErr w:type="spellEnd"/>
            <w:r w:rsidRPr="00F23355">
              <w:rPr>
                <w:color w:val="000000"/>
                <w:shd w:val="clear" w:color="auto" w:fill="FFFFFF"/>
              </w:rPr>
              <w:t xml:space="preserve"> перевірок в межах повноважень, </w:t>
            </w:r>
            <w:r w:rsidRPr="00F23355">
              <w:rPr>
                <w:color w:val="000000"/>
                <w:shd w:val="clear" w:color="auto" w:fill="FFFFFF"/>
              </w:rPr>
              <w:lastRenderedPageBreak/>
              <w:t xml:space="preserve">визначених законом та компетенцією Відділу. </w:t>
            </w:r>
          </w:p>
          <w:p w:rsidR="00F23355" w:rsidRPr="00F23355" w:rsidRDefault="00F23355" w:rsidP="00F23355">
            <w:pPr>
              <w:pStyle w:val="a5"/>
              <w:widowControl w:val="0"/>
              <w:numPr>
                <w:ilvl w:val="0"/>
                <w:numId w:val="4"/>
              </w:numPr>
              <w:shd w:val="clear" w:color="auto" w:fill="FFFFFF"/>
              <w:tabs>
                <w:tab w:val="left" w:pos="411"/>
              </w:tabs>
              <w:autoSpaceDE w:val="0"/>
              <w:autoSpaceDN w:val="0"/>
              <w:adjustRightInd w:val="0"/>
              <w:ind w:left="128" w:right="110" w:firstLine="232"/>
              <w:jc w:val="both"/>
              <w:rPr>
                <w:color w:val="000000"/>
                <w:shd w:val="clear" w:color="auto" w:fill="FFFFFF"/>
                <w:lang w:val="uk-UA"/>
              </w:rPr>
            </w:pPr>
            <w:r w:rsidRPr="00F23355">
              <w:rPr>
                <w:color w:val="000000"/>
                <w:shd w:val="clear" w:color="auto" w:fill="FFFFFF"/>
                <w:lang w:val="uk-UA"/>
              </w:rPr>
              <w:t xml:space="preserve">Вивчає та впроваджує нові методи контролю якості вод; проводить внутрішньо-лабораторний контроль якості вимірювання вмісту забруднюючих речовин в пробах поверхневих та зворотних вод;  слідкує за збереженням хімічного посуду реактивів,  правильною  експлуатацією засобів вимірювальної техніки та допоміжного обладнання, здійснює побудову калібрувальних графіків. </w:t>
            </w:r>
          </w:p>
          <w:p w:rsidR="00F23355" w:rsidRPr="00F23355" w:rsidRDefault="00F23355" w:rsidP="00F23355">
            <w:pPr>
              <w:pStyle w:val="a5"/>
              <w:widowControl w:val="0"/>
              <w:numPr>
                <w:ilvl w:val="0"/>
                <w:numId w:val="4"/>
              </w:numPr>
              <w:shd w:val="clear" w:color="auto" w:fill="FFFFFF"/>
              <w:tabs>
                <w:tab w:val="left" w:pos="411"/>
              </w:tabs>
              <w:autoSpaceDE w:val="0"/>
              <w:autoSpaceDN w:val="0"/>
              <w:adjustRightInd w:val="0"/>
              <w:ind w:left="128" w:right="110" w:firstLine="232"/>
              <w:jc w:val="both"/>
              <w:rPr>
                <w:color w:val="000000"/>
                <w:shd w:val="clear" w:color="auto" w:fill="FFFFFF"/>
                <w:lang w:val="uk-UA"/>
              </w:rPr>
            </w:pPr>
            <w:r w:rsidRPr="00F23355">
              <w:rPr>
                <w:color w:val="000000"/>
                <w:shd w:val="clear" w:color="auto" w:fill="FFFFFF"/>
                <w:lang w:val="uk-UA"/>
              </w:rPr>
              <w:t>Несе персональну відповідальність за виконання покладених на нього завдань і  своїх повноважень; своєчасно та в повному обсязі виконує роботи згідно плану роботи  Інспекції;  виконує в установлені строки накази, розпорядження, вказівки і доручення начальника Відділу та Інспекції.</w:t>
            </w:r>
          </w:p>
          <w:p w:rsidR="00F23355" w:rsidRPr="00F23355" w:rsidRDefault="00F23355" w:rsidP="00F23355">
            <w:pPr>
              <w:pStyle w:val="a5"/>
              <w:widowControl w:val="0"/>
              <w:numPr>
                <w:ilvl w:val="0"/>
                <w:numId w:val="4"/>
              </w:numPr>
              <w:shd w:val="clear" w:color="auto" w:fill="FFFFFF"/>
              <w:tabs>
                <w:tab w:val="left" w:pos="411"/>
              </w:tabs>
              <w:autoSpaceDE w:val="0"/>
              <w:autoSpaceDN w:val="0"/>
              <w:adjustRightInd w:val="0"/>
              <w:ind w:left="128" w:right="110" w:firstLine="232"/>
              <w:jc w:val="both"/>
              <w:rPr>
                <w:color w:val="000000"/>
                <w:shd w:val="clear" w:color="auto" w:fill="FFFFFF"/>
              </w:rPr>
            </w:pPr>
            <w:r w:rsidRPr="00F23355">
              <w:rPr>
                <w:color w:val="000000"/>
                <w:shd w:val="clear" w:color="auto" w:fill="FFFFFF"/>
                <w:lang w:val="uk-UA"/>
              </w:rPr>
              <w:t xml:space="preserve">За погодження начальника Відділу забезпечує в межах компетенції доступ до публічної інформації, надає методичну, практичну та консультаційну допомогу структурним підрозділам Інспекції з питань, що відносяться до компетенції Відділу; забезпечує кваліфікований, об’єктивний, своєчасний розгляд звернень  громадян, депутатських звернень та запитів; представляє інтереси Відділу у взаємовідносинах з іншими структурними підрозділами Інспекції, органами місцевого самоврядування, підприємствами, установами організаціями, незалежно від форм власності. </w:t>
            </w:r>
            <w:proofErr w:type="spellStart"/>
            <w:r w:rsidRPr="00F23355">
              <w:rPr>
                <w:color w:val="000000"/>
                <w:shd w:val="clear" w:color="auto" w:fill="FFFFFF"/>
              </w:rPr>
              <w:t>Дотримується</w:t>
            </w:r>
            <w:proofErr w:type="spellEnd"/>
            <w:r w:rsidRPr="00F23355">
              <w:rPr>
                <w:color w:val="000000"/>
                <w:shd w:val="clear" w:color="auto" w:fill="FFFFFF"/>
              </w:rPr>
              <w:t xml:space="preserve"> </w:t>
            </w:r>
            <w:proofErr w:type="spellStart"/>
            <w:r w:rsidRPr="00F23355">
              <w:rPr>
                <w:color w:val="000000"/>
                <w:shd w:val="clear" w:color="auto" w:fill="FFFFFF"/>
              </w:rPr>
              <w:t>етики</w:t>
            </w:r>
            <w:proofErr w:type="spellEnd"/>
            <w:r w:rsidRPr="00F23355">
              <w:rPr>
                <w:color w:val="000000"/>
                <w:shd w:val="clear" w:color="auto" w:fill="FFFFFF"/>
              </w:rPr>
              <w:t xml:space="preserve"> </w:t>
            </w:r>
            <w:proofErr w:type="spellStart"/>
            <w:r w:rsidRPr="00F23355">
              <w:rPr>
                <w:color w:val="000000"/>
                <w:shd w:val="clear" w:color="auto" w:fill="FFFFFF"/>
              </w:rPr>
              <w:t>поведінки</w:t>
            </w:r>
            <w:proofErr w:type="spellEnd"/>
            <w:r w:rsidRPr="00F23355">
              <w:rPr>
                <w:color w:val="000000"/>
                <w:shd w:val="clear" w:color="auto" w:fill="FFFFFF"/>
              </w:rPr>
              <w:t xml:space="preserve"> державного службовця. </w:t>
            </w:r>
          </w:p>
          <w:p w:rsidR="00F23355" w:rsidRPr="00F23355" w:rsidRDefault="00F23355" w:rsidP="00F23355">
            <w:pPr>
              <w:pStyle w:val="a5"/>
              <w:widowControl w:val="0"/>
              <w:numPr>
                <w:ilvl w:val="0"/>
                <w:numId w:val="4"/>
              </w:numPr>
              <w:shd w:val="clear" w:color="auto" w:fill="FFFFFF"/>
              <w:tabs>
                <w:tab w:val="left" w:pos="411"/>
              </w:tabs>
              <w:autoSpaceDE w:val="0"/>
              <w:autoSpaceDN w:val="0"/>
              <w:adjustRightInd w:val="0"/>
              <w:ind w:left="128" w:right="110" w:firstLine="232"/>
              <w:jc w:val="both"/>
              <w:rPr>
                <w:color w:val="000000"/>
                <w:shd w:val="clear" w:color="auto" w:fill="FFFFFF"/>
              </w:rPr>
            </w:pPr>
            <w:proofErr w:type="spellStart"/>
            <w:r w:rsidRPr="00F23355">
              <w:rPr>
                <w:color w:val="000000"/>
                <w:shd w:val="clear" w:color="auto" w:fill="FFFFFF"/>
              </w:rPr>
              <w:t>Дотримується</w:t>
            </w:r>
            <w:proofErr w:type="spellEnd"/>
            <w:r w:rsidRPr="00F23355">
              <w:rPr>
                <w:color w:val="000000"/>
                <w:shd w:val="clear" w:color="auto" w:fill="FFFFFF"/>
              </w:rPr>
              <w:t xml:space="preserve"> правил </w:t>
            </w:r>
            <w:proofErr w:type="spellStart"/>
            <w:r w:rsidRPr="00F23355">
              <w:rPr>
                <w:color w:val="000000"/>
                <w:shd w:val="clear" w:color="auto" w:fill="FFFFFF"/>
              </w:rPr>
              <w:t>техніки</w:t>
            </w:r>
            <w:proofErr w:type="spellEnd"/>
            <w:r w:rsidRPr="00F23355">
              <w:rPr>
                <w:color w:val="000000"/>
                <w:shd w:val="clear" w:color="auto" w:fill="FFFFFF"/>
              </w:rPr>
              <w:t xml:space="preserve"> </w:t>
            </w:r>
            <w:proofErr w:type="spellStart"/>
            <w:r w:rsidRPr="00F23355">
              <w:rPr>
                <w:color w:val="000000"/>
                <w:shd w:val="clear" w:color="auto" w:fill="FFFFFF"/>
              </w:rPr>
              <w:t>безпеки</w:t>
            </w:r>
            <w:proofErr w:type="spellEnd"/>
            <w:r w:rsidRPr="00F23355">
              <w:rPr>
                <w:color w:val="000000"/>
                <w:shd w:val="clear" w:color="auto" w:fill="FFFFFF"/>
              </w:rPr>
              <w:t xml:space="preserve"> під час роботи в лабораторії та відбору проб.</w:t>
            </w:r>
          </w:p>
          <w:p w:rsidR="00C94F80" w:rsidRPr="00C94F80" w:rsidRDefault="00F23355" w:rsidP="00F23355">
            <w:pPr>
              <w:pStyle w:val="a5"/>
              <w:widowControl w:val="0"/>
              <w:numPr>
                <w:ilvl w:val="0"/>
                <w:numId w:val="4"/>
              </w:numPr>
              <w:shd w:val="clear" w:color="auto" w:fill="FFFFFF"/>
              <w:tabs>
                <w:tab w:val="left" w:pos="411"/>
              </w:tabs>
              <w:autoSpaceDE w:val="0"/>
              <w:autoSpaceDN w:val="0"/>
              <w:adjustRightInd w:val="0"/>
              <w:ind w:left="128" w:right="110" w:firstLine="232"/>
              <w:jc w:val="both"/>
              <w:rPr>
                <w:color w:val="000000"/>
                <w:spacing w:val="-7"/>
              </w:rPr>
            </w:pPr>
            <w:r w:rsidRPr="00F23355">
              <w:rPr>
                <w:color w:val="000000"/>
                <w:shd w:val="clear" w:color="auto" w:fill="FFFFFF"/>
                <w:lang w:val="uk-UA"/>
              </w:rPr>
              <w:t>Забезпечує відповідність Відділу вимогам до технічної компетентності та незалежності, зокрема: незалежності та неупередженості;  кваліфікації персоналу;  наявності матеріально – технічної бази;  наявності фонду нормативних документів та технічної документації, необхідних для проведення вимірювань; наявності діючої системи якості, наявності систем контролю правильності оформлення та зберігання результатів вимірювань.</w:t>
            </w: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BF1B66" w:rsidRDefault="00212DD6" w:rsidP="00B07344">
            <w:pPr>
              <w:pStyle w:val="rvps14"/>
              <w:spacing w:before="0" w:beforeAutospacing="0" w:after="0" w:afterAutospacing="0"/>
              <w:rPr>
                <w:color w:val="000000"/>
              </w:rPr>
            </w:pPr>
            <w:r w:rsidRPr="00BF1B66">
              <w:rPr>
                <w:color w:val="000000"/>
              </w:rPr>
              <w:lastRenderedPageBreak/>
              <w:t>Умови оплати праці</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07D04" w:rsidRPr="00607D04" w:rsidRDefault="00607D04" w:rsidP="00936B7F">
            <w:pPr>
              <w:spacing w:after="0" w:line="240" w:lineRule="auto"/>
              <w:ind w:left="202" w:right="110"/>
              <w:jc w:val="both"/>
              <w:rPr>
                <w:rFonts w:ascii="Times New Roman" w:eastAsia="Times New Roman" w:hAnsi="Times New Roman" w:cs="Times New Roman"/>
                <w:sz w:val="24"/>
                <w:szCs w:val="24"/>
              </w:rPr>
            </w:pPr>
            <w:r w:rsidRPr="00607D04">
              <w:rPr>
                <w:rFonts w:ascii="Times New Roman" w:eastAsia="Times New Roman" w:hAnsi="Times New Roman" w:cs="Times New Roman"/>
                <w:sz w:val="24"/>
                <w:szCs w:val="24"/>
              </w:rPr>
              <w:t xml:space="preserve">Посадовий оклад – </w:t>
            </w:r>
            <w:r w:rsidR="007C50A8">
              <w:rPr>
                <w:rFonts w:ascii="Times New Roman" w:eastAsia="Times New Roman" w:hAnsi="Times New Roman" w:cs="Times New Roman"/>
                <w:sz w:val="24"/>
                <w:szCs w:val="24"/>
              </w:rPr>
              <w:t>5500</w:t>
            </w:r>
            <w:r w:rsidRPr="00607D04">
              <w:rPr>
                <w:rFonts w:ascii="Times New Roman" w:eastAsia="Times New Roman" w:hAnsi="Times New Roman" w:cs="Times New Roman"/>
                <w:sz w:val="24"/>
                <w:szCs w:val="24"/>
              </w:rPr>
              <w:t xml:space="preserve"> грн.</w:t>
            </w:r>
          </w:p>
          <w:p w:rsidR="00607D04" w:rsidRPr="00607D04" w:rsidRDefault="00607D04" w:rsidP="00936B7F">
            <w:pPr>
              <w:spacing w:after="0" w:line="240" w:lineRule="auto"/>
              <w:ind w:left="128" w:right="110" w:firstLine="74"/>
              <w:jc w:val="both"/>
              <w:rPr>
                <w:rFonts w:ascii="Times New Roman" w:eastAsia="Times New Roman" w:hAnsi="Times New Roman" w:cs="Times New Roman"/>
                <w:sz w:val="24"/>
                <w:szCs w:val="24"/>
              </w:rPr>
            </w:pPr>
            <w:r w:rsidRPr="00607D04">
              <w:rPr>
                <w:rFonts w:ascii="Times New Roman" w:eastAsia="Times New Roman" w:hAnsi="Times New Roman" w:cs="Times New Roman"/>
                <w:sz w:val="24"/>
                <w:szCs w:val="24"/>
              </w:rPr>
              <w:t>Надбавка до посадового окладу за ранг відповідно до постанови Кабінету Міністрів України «Питання оплати праці працівників державних органів» (з</w:t>
            </w:r>
            <w:r>
              <w:rPr>
                <w:rFonts w:ascii="Times New Roman" w:eastAsia="Times New Roman" w:hAnsi="Times New Roman" w:cs="Times New Roman"/>
                <w:sz w:val="24"/>
                <w:szCs w:val="24"/>
              </w:rPr>
              <w:t>і змінами) від 18.01.2017р. №15.</w:t>
            </w:r>
          </w:p>
          <w:p w:rsidR="0002518B" w:rsidRDefault="00607D04" w:rsidP="00936B7F">
            <w:pPr>
              <w:pStyle w:val="rvps14"/>
              <w:spacing w:before="0" w:beforeAutospacing="0" w:after="0" w:afterAutospacing="0"/>
              <w:ind w:left="128" w:right="110" w:firstLine="74"/>
              <w:jc w:val="both"/>
            </w:pPr>
            <w:r w:rsidRPr="00607D04">
              <w:t xml:space="preserve">  </w:t>
            </w:r>
            <w:r>
              <w:t xml:space="preserve"> </w:t>
            </w:r>
            <w:r w:rsidRPr="00607D04">
              <w:t>Надбавки, доплати, премії та компенсації</w:t>
            </w:r>
          </w:p>
          <w:p w:rsidR="0002518B" w:rsidRDefault="0002518B" w:rsidP="00936B7F">
            <w:pPr>
              <w:pStyle w:val="rvps14"/>
              <w:spacing w:before="0" w:beforeAutospacing="0" w:after="0" w:afterAutospacing="0"/>
              <w:ind w:left="128" w:right="110" w:firstLine="74"/>
              <w:jc w:val="both"/>
            </w:pPr>
            <w:r>
              <w:t xml:space="preserve"> </w:t>
            </w:r>
            <w:r w:rsidR="00607D04" w:rsidRPr="00607D04">
              <w:t xml:space="preserve"> відповідно до статті 52 Закону України «Про</w:t>
            </w:r>
          </w:p>
          <w:p w:rsidR="00212DD6" w:rsidRPr="00D11D13" w:rsidRDefault="0002518B" w:rsidP="00936B7F">
            <w:pPr>
              <w:pStyle w:val="rvps14"/>
              <w:spacing w:before="0" w:beforeAutospacing="0" w:after="0" w:afterAutospacing="0"/>
              <w:ind w:left="128" w:right="110" w:firstLine="74"/>
              <w:jc w:val="both"/>
              <w:rPr>
                <w:color w:val="000000"/>
              </w:rPr>
            </w:pPr>
            <w:r>
              <w:t xml:space="preserve"> </w:t>
            </w:r>
            <w:r w:rsidR="00607D04" w:rsidRPr="00607D04">
              <w:t xml:space="preserve"> державну службу».</w:t>
            </w: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t>Інформація про строковість чи безстроковість призначення на посаду</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7B3C" w:rsidRPr="008A7B3C" w:rsidRDefault="008A7B3C" w:rsidP="00936B7F">
            <w:pPr>
              <w:pStyle w:val="rvps14"/>
              <w:spacing w:before="0" w:beforeAutospacing="0" w:after="0" w:afterAutospacing="0"/>
              <w:ind w:left="128" w:right="110" w:firstLine="142"/>
              <w:jc w:val="both"/>
            </w:pPr>
            <w:r w:rsidRPr="008A7B3C">
              <w:t>строкове призначення; посада на період заміщення тимчасово відсутнього державного службовця, за яким зберігається посада державної служби (</w:t>
            </w:r>
            <w:r w:rsidR="007E5AED">
              <w:rPr>
                <w:sz w:val="26"/>
                <w:szCs w:val="26"/>
                <w:lang w:bidi="uk-UA"/>
              </w:rPr>
              <w:t xml:space="preserve">на період відпустки для догляду за </w:t>
            </w:r>
            <w:r w:rsidR="007E5AED">
              <w:rPr>
                <w:sz w:val="26"/>
                <w:szCs w:val="26"/>
                <w:lang w:bidi="uk-UA"/>
              </w:rPr>
              <w:lastRenderedPageBreak/>
              <w:t>дитиною до досягнення нею трирічного віку основного працівника</w:t>
            </w:r>
            <w:r w:rsidRPr="008A7B3C">
              <w:t>)</w:t>
            </w:r>
            <w:r w:rsidR="00936B7F">
              <w:t>;</w:t>
            </w:r>
          </w:p>
          <w:p w:rsidR="00FC3B79" w:rsidRPr="008A7B3C" w:rsidRDefault="00FC3B79" w:rsidP="00A27655">
            <w:pPr>
              <w:pStyle w:val="rvps14"/>
              <w:spacing w:before="0" w:beforeAutospacing="0" w:after="0" w:afterAutospacing="0"/>
              <w:ind w:left="128" w:right="110"/>
              <w:jc w:val="both"/>
              <w:rPr>
                <w:color w:val="000000"/>
              </w:rPr>
            </w:pPr>
            <w:r w:rsidRPr="008A7B3C">
              <w:rPr>
                <w:color w:val="000000"/>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FC3B79" w:rsidRPr="00D11D13" w:rsidRDefault="00FC3B79" w:rsidP="003A57B3">
            <w:pPr>
              <w:pStyle w:val="rvps14"/>
              <w:spacing w:before="0" w:beforeAutospacing="0" w:after="0" w:afterAutospacing="0"/>
              <w:jc w:val="both"/>
              <w:rPr>
                <w:color w:val="000000"/>
              </w:rPr>
            </w:pP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lastRenderedPageBreak/>
              <w:t>Перелік інформації, необхідної для участі в конкурсі, та строк її подання</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C5C55" w:rsidRPr="007D5FEC" w:rsidRDefault="000C5C55" w:rsidP="003A57B3">
            <w:pPr>
              <w:spacing w:after="0" w:line="240" w:lineRule="auto"/>
              <w:jc w:val="both"/>
              <w:rPr>
                <w:rFonts w:ascii="Times New Roman" w:eastAsia="Times New Roman" w:hAnsi="Times New Roman" w:cs="Times New Roman"/>
                <w:sz w:val="24"/>
                <w:szCs w:val="24"/>
                <w:lang w:eastAsia="ru-RU"/>
              </w:rPr>
            </w:pPr>
            <w:bookmarkStart w:id="1" w:name="n1170"/>
            <w:bookmarkEnd w:id="1"/>
            <w:r w:rsidRPr="007D5FEC">
              <w:rPr>
                <w:rFonts w:ascii="Times New Roman" w:eastAsia="Times New Roman" w:hAnsi="Times New Roman" w:cs="Times New Roman"/>
                <w:sz w:val="24"/>
                <w:szCs w:val="24"/>
                <w:lang w:eastAsia="ru-RU"/>
              </w:rPr>
              <w:t>Особа, яка бажає взяти участь у конкурсі, подає конкурсній комісії через Єдиний портал вакансій державної служби таку інформацію:</w:t>
            </w:r>
          </w:p>
          <w:p w:rsidR="00212DD6" w:rsidRPr="007D5FEC" w:rsidRDefault="00212DD6" w:rsidP="003A57B3">
            <w:pPr>
              <w:shd w:val="clear" w:color="auto" w:fill="FFFFFF"/>
              <w:spacing w:after="0" w:line="240" w:lineRule="auto"/>
              <w:ind w:firstLine="450"/>
              <w:jc w:val="both"/>
              <w:rPr>
                <w:rFonts w:ascii="Times New Roman" w:hAnsi="Times New Roman" w:cs="Times New Roman"/>
                <w:color w:val="000000"/>
                <w:sz w:val="24"/>
                <w:szCs w:val="24"/>
              </w:rPr>
            </w:pPr>
            <w:r w:rsidRPr="007D5FEC">
              <w:rPr>
                <w:rFonts w:ascii="Times New Roman" w:hAnsi="Times New Roman" w:cs="Times New Roman"/>
                <w:color w:val="000000"/>
                <w:sz w:val="24"/>
                <w:szCs w:val="24"/>
              </w:rPr>
              <w:t>1) заяву про участь у конкурсі із зазначенням основних мотивів щодо зайняття посади за формою згідно з </w:t>
            </w:r>
            <w:hyperlink r:id="rId6" w:anchor="n199" w:history="1">
              <w:r w:rsidRPr="007D5FEC">
                <w:rPr>
                  <w:rFonts w:ascii="Times New Roman" w:hAnsi="Times New Roman" w:cs="Times New Roman"/>
                  <w:sz w:val="24"/>
                  <w:szCs w:val="24"/>
                </w:rPr>
                <w:t>додатком 2</w:t>
              </w:r>
            </w:hyperlink>
            <w:r w:rsidRPr="007D5FEC">
              <w:rPr>
                <w:rFonts w:ascii="Times New Roman" w:hAnsi="Times New Roman" w:cs="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25.03.2016 р. № 246 (в редакції від 12.02.2020 №</w:t>
            </w:r>
            <w:r w:rsidR="00277321" w:rsidRPr="007D5FEC">
              <w:rPr>
                <w:rFonts w:ascii="Times New Roman" w:hAnsi="Times New Roman" w:cs="Times New Roman"/>
                <w:sz w:val="24"/>
                <w:szCs w:val="24"/>
              </w:rPr>
              <w:t xml:space="preserve"> </w:t>
            </w:r>
            <w:r w:rsidRPr="007D5FEC">
              <w:rPr>
                <w:rFonts w:ascii="Times New Roman" w:hAnsi="Times New Roman" w:cs="Times New Roman"/>
                <w:sz w:val="24"/>
                <w:szCs w:val="24"/>
              </w:rPr>
              <w:t>98);</w:t>
            </w:r>
          </w:p>
          <w:p w:rsidR="00212DD6" w:rsidRPr="007D5FEC" w:rsidRDefault="00212DD6" w:rsidP="003A57B3">
            <w:pPr>
              <w:shd w:val="clear" w:color="auto" w:fill="FFFFFF"/>
              <w:spacing w:after="0" w:line="240" w:lineRule="auto"/>
              <w:ind w:firstLine="450"/>
              <w:jc w:val="both"/>
              <w:rPr>
                <w:rFonts w:ascii="Times New Roman" w:hAnsi="Times New Roman" w:cs="Times New Roman"/>
                <w:color w:val="000000"/>
                <w:sz w:val="24"/>
                <w:szCs w:val="24"/>
              </w:rPr>
            </w:pPr>
            <w:bookmarkStart w:id="2" w:name="n1171"/>
            <w:bookmarkEnd w:id="2"/>
            <w:r w:rsidRPr="007D5FEC">
              <w:rPr>
                <w:rFonts w:ascii="Times New Roman" w:hAnsi="Times New Roman" w:cs="Times New Roman"/>
                <w:color w:val="000000"/>
                <w:sz w:val="24"/>
                <w:szCs w:val="24"/>
              </w:rPr>
              <w:t xml:space="preserve">2) резюме за формою згідно з </w:t>
            </w:r>
            <w:r w:rsidRPr="007D5FEC">
              <w:rPr>
                <w:rFonts w:ascii="Times New Roman" w:hAnsi="Times New Roman" w:cs="Times New Roman"/>
                <w:sz w:val="24"/>
                <w:szCs w:val="24"/>
              </w:rPr>
              <w:t>додатком 2</w:t>
            </w:r>
            <w:r w:rsidRPr="007D5FEC">
              <w:rPr>
                <w:rFonts w:ascii="Times New Roman" w:hAnsi="Times New Roman" w:cs="Times New Roman"/>
                <w:b/>
                <w:bCs/>
                <w:sz w:val="24"/>
                <w:szCs w:val="24"/>
                <w:vertAlign w:val="superscript"/>
              </w:rPr>
              <w:t>-1</w:t>
            </w:r>
            <w:r w:rsidRPr="007D5FEC">
              <w:rPr>
                <w:rFonts w:ascii="Times New Roman" w:hAnsi="Times New Roman" w:cs="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25.03.2016 р. № 246 (в редакції від 12.02.2020 р. № 98),</w:t>
            </w:r>
            <w:r w:rsidRPr="007D5FEC">
              <w:rPr>
                <w:rFonts w:ascii="Times New Roman" w:hAnsi="Times New Roman" w:cs="Times New Roman"/>
                <w:color w:val="000000"/>
                <w:sz w:val="24"/>
                <w:szCs w:val="24"/>
              </w:rPr>
              <w:t xml:space="preserve"> в якому обов’язково зазначається така інформація:</w:t>
            </w:r>
          </w:p>
          <w:p w:rsidR="00212DD6" w:rsidRPr="007D5FEC" w:rsidRDefault="00212DD6" w:rsidP="003A57B3">
            <w:pPr>
              <w:shd w:val="clear" w:color="auto" w:fill="FFFFFF"/>
              <w:spacing w:after="0" w:line="240" w:lineRule="auto"/>
              <w:ind w:firstLine="450"/>
              <w:jc w:val="both"/>
              <w:rPr>
                <w:rFonts w:ascii="Times New Roman" w:hAnsi="Times New Roman" w:cs="Times New Roman"/>
                <w:color w:val="000000"/>
                <w:sz w:val="24"/>
                <w:szCs w:val="24"/>
              </w:rPr>
            </w:pPr>
            <w:bookmarkStart w:id="3" w:name="n1172"/>
            <w:bookmarkEnd w:id="3"/>
            <w:r w:rsidRPr="007D5FEC">
              <w:rPr>
                <w:rFonts w:ascii="Times New Roman" w:hAnsi="Times New Roman" w:cs="Times New Roman"/>
                <w:color w:val="000000"/>
                <w:sz w:val="24"/>
                <w:szCs w:val="24"/>
              </w:rPr>
              <w:t>- прізвище, ім’я, по батькові кандидата;</w:t>
            </w:r>
          </w:p>
          <w:p w:rsidR="00212DD6" w:rsidRPr="007D5FEC" w:rsidRDefault="00212DD6" w:rsidP="003A57B3">
            <w:pPr>
              <w:shd w:val="clear" w:color="auto" w:fill="FFFFFF"/>
              <w:spacing w:after="0" w:line="240" w:lineRule="auto"/>
              <w:ind w:firstLine="450"/>
              <w:jc w:val="both"/>
              <w:rPr>
                <w:rFonts w:ascii="Times New Roman" w:hAnsi="Times New Roman" w:cs="Times New Roman"/>
                <w:color w:val="000000"/>
                <w:sz w:val="24"/>
                <w:szCs w:val="24"/>
              </w:rPr>
            </w:pPr>
            <w:bookmarkStart w:id="4" w:name="n1173"/>
            <w:bookmarkEnd w:id="4"/>
            <w:r w:rsidRPr="007D5FEC">
              <w:rPr>
                <w:rFonts w:ascii="Times New Roman" w:hAnsi="Times New Roman" w:cs="Times New Roman"/>
                <w:color w:val="000000"/>
                <w:sz w:val="24"/>
                <w:szCs w:val="24"/>
              </w:rPr>
              <w:t>- реквізити документа, що посвідчує особу та підтверджує громадянство України;</w:t>
            </w:r>
          </w:p>
          <w:p w:rsidR="00212DD6" w:rsidRPr="007D5FEC" w:rsidRDefault="00212DD6" w:rsidP="003A57B3">
            <w:pPr>
              <w:shd w:val="clear" w:color="auto" w:fill="FFFFFF"/>
              <w:spacing w:after="0" w:line="240" w:lineRule="auto"/>
              <w:ind w:firstLine="450"/>
              <w:jc w:val="both"/>
              <w:rPr>
                <w:rFonts w:ascii="Times New Roman" w:hAnsi="Times New Roman" w:cs="Times New Roman"/>
                <w:color w:val="000000"/>
                <w:sz w:val="24"/>
                <w:szCs w:val="24"/>
              </w:rPr>
            </w:pPr>
            <w:bookmarkStart w:id="5" w:name="n1174"/>
            <w:bookmarkEnd w:id="5"/>
            <w:r w:rsidRPr="007D5FEC">
              <w:rPr>
                <w:rFonts w:ascii="Times New Roman" w:hAnsi="Times New Roman" w:cs="Times New Roman"/>
                <w:color w:val="000000"/>
                <w:sz w:val="24"/>
                <w:szCs w:val="24"/>
              </w:rPr>
              <w:t>- підтвердження наявності відповідного ступеня вищої освіти;</w:t>
            </w:r>
          </w:p>
          <w:p w:rsidR="00212DD6" w:rsidRPr="007D5FEC" w:rsidRDefault="00212DD6" w:rsidP="003A57B3">
            <w:pPr>
              <w:shd w:val="clear" w:color="auto" w:fill="FFFFFF"/>
              <w:spacing w:after="0" w:line="240" w:lineRule="auto"/>
              <w:ind w:firstLine="450"/>
              <w:jc w:val="both"/>
              <w:rPr>
                <w:rFonts w:ascii="Times New Roman" w:hAnsi="Times New Roman" w:cs="Times New Roman"/>
                <w:color w:val="000000"/>
                <w:sz w:val="24"/>
                <w:szCs w:val="24"/>
              </w:rPr>
            </w:pPr>
            <w:bookmarkStart w:id="6" w:name="n1175"/>
            <w:bookmarkEnd w:id="6"/>
            <w:r w:rsidRPr="007D5FEC">
              <w:rPr>
                <w:rFonts w:ascii="Times New Roman" w:hAnsi="Times New Roman" w:cs="Times New Roman"/>
                <w:color w:val="000000"/>
                <w:sz w:val="24"/>
                <w:szCs w:val="24"/>
              </w:rPr>
              <w:t>- підтвердження рівня вільного володіння державною мовою;</w:t>
            </w:r>
          </w:p>
          <w:p w:rsidR="00212DD6" w:rsidRPr="007D5FEC" w:rsidRDefault="00212DD6" w:rsidP="003A57B3">
            <w:pPr>
              <w:shd w:val="clear" w:color="auto" w:fill="FFFFFF"/>
              <w:spacing w:after="0" w:line="240" w:lineRule="auto"/>
              <w:ind w:firstLine="450"/>
              <w:jc w:val="both"/>
              <w:rPr>
                <w:rFonts w:ascii="Times New Roman" w:hAnsi="Times New Roman" w:cs="Times New Roman"/>
                <w:color w:val="000000"/>
                <w:sz w:val="24"/>
                <w:szCs w:val="24"/>
              </w:rPr>
            </w:pPr>
            <w:bookmarkStart w:id="7" w:name="n1176"/>
            <w:bookmarkEnd w:id="7"/>
            <w:r w:rsidRPr="007D5FEC">
              <w:rPr>
                <w:rFonts w:ascii="Times New Roman" w:hAnsi="Times New Roman" w:cs="Times New Roman"/>
                <w:color w:val="000000"/>
                <w:sz w:val="24"/>
                <w:szCs w:val="24"/>
              </w:rPr>
              <w:t>- відомості про стаж роботи, стаж державної служби (за наявності), досвід роботи на відповідних посадах;</w:t>
            </w:r>
          </w:p>
          <w:p w:rsidR="00212DD6" w:rsidRPr="007D5FEC" w:rsidRDefault="00212DD6" w:rsidP="003A57B3">
            <w:pPr>
              <w:shd w:val="clear" w:color="auto" w:fill="FFFFFF"/>
              <w:spacing w:after="0" w:line="240" w:lineRule="auto"/>
              <w:ind w:firstLine="450"/>
              <w:jc w:val="both"/>
              <w:rPr>
                <w:rFonts w:ascii="Times New Roman" w:hAnsi="Times New Roman" w:cs="Times New Roman"/>
                <w:color w:val="000000"/>
                <w:sz w:val="24"/>
                <w:szCs w:val="24"/>
              </w:rPr>
            </w:pPr>
            <w:bookmarkStart w:id="8" w:name="n1177"/>
            <w:bookmarkEnd w:id="8"/>
            <w:r w:rsidRPr="007D5FEC">
              <w:rPr>
                <w:rFonts w:ascii="Times New Roman" w:hAnsi="Times New Roman" w:cs="Times New Roman"/>
                <w:color w:val="000000"/>
                <w:sz w:val="24"/>
                <w:szCs w:val="24"/>
              </w:rPr>
              <w:t>3) заяву, в якій повідомляє, що до неї не застосовуються заборони, визначені частиною </w:t>
            </w:r>
            <w:hyperlink r:id="rId7" w:anchor="n13" w:tgtFrame="_blank" w:history="1">
              <w:r w:rsidRPr="007D5FEC">
                <w:rPr>
                  <w:rFonts w:ascii="Times New Roman" w:hAnsi="Times New Roman" w:cs="Times New Roman"/>
                  <w:color w:val="000099"/>
                  <w:sz w:val="24"/>
                  <w:szCs w:val="24"/>
                  <w:u w:val="single"/>
                </w:rPr>
                <w:t>третьою</w:t>
              </w:r>
            </w:hyperlink>
            <w:r w:rsidRPr="007D5FEC">
              <w:rPr>
                <w:rFonts w:ascii="Times New Roman" w:hAnsi="Times New Roman" w:cs="Times New Roman"/>
                <w:color w:val="000000"/>
                <w:sz w:val="24"/>
                <w:szCs w:val="24"/>
              </w:rPr>
              <w:t> або </w:t>
            </w:r>
            <w:hyperlink r:id="rId8" w:anchor="n14" w:tgtFrame="_blank" w:history="1">
              <w:r w:rsidRPr="007D5FEC">
                <w:rPr>
                  <w:rFonts w:ascii="Times New Roman" w:hAnsi="Times New Roman" w:cs="Times New Roman"/>
                  <w:color w:val="000099"/>
                  <w:sz w:val="24"/>
                  <w:szCs w:val="24"/>
                  <w:u w:val="single"/>
                </w:rPr>
                <w:t>четвертою</w:t>
              </w:r>
            </w:hyperlink>
            <w:r w:rsidRPr="007D5FEC">
              <w:rPr>
                <w:rFonts w:ascii="Times New Roman" w:hAnsi="Times New Roman" w:cs="Times New Roman"/>
                <w:color w:val="000000"/>
                <w:sz w:val="24"/>
                <w:szCs w:val="24"/>
              </w:rPr>
              <w:t xml:space="preserve"> статті 1 Закону України </w:t>
            </w:r>
            <w:r w:rsidR="00104CD3" w:rsidRPr="007D5FEC">
              <w:rPr>
                <w:rFonts w:ascii="Times New Roman" w:hAnsi="Times New Roman" w:cs="Times New Roman"/>
                <w:color w:val="000000"/>
                <w:sz w:val="24"/>
                <w:szCs w:val="24"/>
              </w:rPr>
              <w:t>«</w:t>
            </w:r>
            <w:r w:rsidRPr="007D5FEC">
              <w:rPr>
                <w:rFonts w:ascii="Times New Roman" w:hAnsi="Times New Roman" w:cs="Times New Roman"/>
                <w:color w:val="000000"/>
                <w:sz w:val="24"/>
                <w:szCs w:val="24"/>
              </w:rPr>
              <w:t>Про очищення влади</w:t>
            </w:r>
            <w:r w:rsidR="00104CD3" w:rsidRPr="007D5FEC">
              <w:rPr>
                <w:rFonts w:ascii="Times New Roman" w:hAnsi="Times New Roman" w:cs="Times New Roman"/>
                <w:color w:val="000000"/>
                <w:sz w:val="24"/>
                <w:szCs w:val="24"/>
              </w:rPr>
              <w:t>»</w:t>
            </w:r>
            <w:r w:rsidRPr="007D5FEC">
              <w:rPr>
                <w:rFonts w:ascii="Times New Roman" w:hAnsi="Times New Roman" w:cs="Times New Roman"/>
                <w:color w:val="000000"/>
                <w:sz w:val="24"/>
                <w:szCs w:val="24"/>
              </w:rPr>
              <w:t>, та надає згоду на проходження перевірки та на оприлюднення відомостей стосовно неї відповідно до зазначеного Закону.</w:t>
            </w:r>
          </w:p>
          <w:p w:rsidR="00212DD6" w:rsidRPr="007D5FEC" w:rsidRDefault="00212DD6" w:rsidP="003A57B3">
            <w:pPr>
              <w:shd w:val="clear" w:color="auto" w:fill="FFFFFF"/>
              <w:spacing w:after="0" w:line="240" w:lineRule="auto"/>
              <w:ind w:firstLine="450"/>
              <w:jc w:val="both"/>
              <w:rPr>
                <w:rFonts w:ascii="Times New Roman" w:hAnsi="Times New Roman" w:cs="Times New Roman"/>
                <w:color w:val="000000"/>
                <w:sz w:val="24"/>
                <w:szCs w:val="24"/>
              </w:rPr>
            </w:pPr>
            <w:r w:rsidRPr="007D5FEC">
              <w:rPr>
                <w:rFonts w:ascii="Times New Roman" w:hAnsi="Times New Roman" w:cs="Times New Roman"/>
                <w:color w:val="000000"/>
                <w:sz w:val="24"/>
                <w:szCs w:val="24"/>
              </w:rPr>
              <w:t>Подача додатків до заяви не є обов’язковою.</w:t>
            </w:r>
          </w:p>
          <w:p w:rsidR="00B73D37" w:rsidRPr="007D5FEC" w:rsidRDefault="00B73D37" w:rsidP="003A57B3">
            <w:pPr>
              <w:pStyle w:val="rvps2"/>
              <w:shd w:val="clear" w:color="auto" w:fill="FFFFFF"/>
              <w:spacing w:before="0" w:beforeAutospacing="0" w:after="0" w:afterAutospacing="0"/>
              <w:ind w:left="117"/>
              <w:jc w:val="both"/>
              <w:textAlignment w:val="baseline"/>
            </w:pPr>
            <w:proofErr w:type="spellStart"/>
            <w:r w:rsidRPr="007D5FEC">
              <w:t>Інформацію</w:t>
            </w:r>
            <w:proofErr w:type="spellEnd"/>
            <w:r w:rsidRPr="007D5FEC">
              <w:t xml:space="preserve"> для </w:t>
            </w:r>
            <w:proofErr w:type="spellStart"/>
            <w:r w:rsidRPr="007D5FEC">
              <w:t>участі</w:t>
            </w:r>
            <w:proofErr w:type="spellEnd"/>
            <w:r w:rsidRPr="007D5FEC">
              <w:t xml:space="preserve"> в </w:t>
            </w:r>
            <w:proofErr w:type="spellStart"/>
            <w:r w:rsidRPr="007D5FEC">
              <w:t>конкурсі</w:t>
            </w:r>
            <w:proofErr w:type="spellEnd"/>
            <w:r w:rsidRPr="007D5FEC">
              <w:t xml:space="preserve"> </w:t>
            </w:r>
            <w:proofErr w:type="spellStart"/>
            <w:r w:rsidRPr="007D5FEC">
              <w:t>приймаємо</w:t>
            </w:r>
            <w:proofErr w:type="spellEnd"/>
            <w:r w:rsidRPr="007D5FEC">
              <w:t xml:space="preserve"> в </w:t>
            </w:r>
            <w:proofErr w:type="spellStart"/>
            <w:r w:rsidRPr="007D5FEC">
              <w:t>електронному</w:t>
            </w:r>
            <w:proofErr w:type="spellEnd"/>
            <w:r w:rsidRPr="007D5FEC">
              <w:t xml:space="preserve"> </w:t>
            </w:r>
            <w:proofErr w:type="spellStart"/>
            <w:r w:rsidRPr="007D5FEC">
              <w:t>вигляді</w:t>
            </w:r>
            <w:proofErr w:type="spellEnd"/>
            <w:r w:rsidRPr="007D5FEC">
              <w:t xml:space="preserve"> з </w:t>
            </w:r>
            <w:proofErr w:type="spellStart"/>
            <w:r w:rsidRPr="007D5FEC">
              <w:t>накладенням</w:t>
            </w:r>
            <w:proofErr w:type="spellEnd"/>
            <w:r w:rsidRPr="007D5FEC">
              <w:t xml:space="preserve"> </w:t>
            </w:r>
            <w:proofErr w:type="spellStart"/>
            <w:r w:rsidRPr="007D5FEC">
              <w:t>кваліфікованого</w:t>
            </w:r>
            <w:proofErr w:type="spellEnd"/>
            <w:r w:rsidRPr="007D5FEC">
              <w:t xml:space="preserve"> </w:t>
            </w:r>
            <w:proofErr w:type="spellStart"/>
            <w:r w:rsidRPr="007D5FEC">
              <w:t>електронного</w:t>
            </w:r>
            <w:proofErr w:type="spellEnd"/>
            <w:r w:rsidRPr="007D5FEC">
              <w:t xml:space="preserve"> </w:t>
            </w:r>
            <w:proofErr w:type="spellStart"/>
            <w:r w:rsidRPr="007D5FEC">
              <w:t>підпису</w:t>
            </w:r>
            <w:proofErr w:type="spellEnd"/>
            <w:r w:rsidRPr="007D5FEC">
              <w:t xml:space="preserve"> кандидата – через </w:t>
            </w:r>
            <w:proofErr w:type="spellStart"/>
            <w:r w:rsidRPr="007D5FEC">
              <w:t>Єдиний</w:t>
            </w:r>
            <w:proofErr w:type="spellEnd"/>
            <w:r w:rsidRPr="007D5FEC">
              <w:t xml:space="preserve"> портал </w:t>
            </w:r>
            <w:proofErr w:type="spellStart"/>
            <w:r w:rsidRPr="007D5FEC">
              <w:t>вакансій</w:t>
            </w:r>
            <w:proofErr w:type="spellEnd"/>
            <w:r w:rsidRPr="007D5FEC">
              <w:t xml:space="preserve"> державної </w:t>
            </w:r>
            <w:proofErr w:type="spellStart"/>
            <w:r w:rsidRPr="007D5FEC">
              <w:t>служби</w:t>
            </w:r>
            <w:proofErr w:type="spellEnd"/>
            <w:r w:rsidRPr="007D5FEC">
              <w:t xml:space="preserve"> за адресою: </w:t>
            </w:r>
            <w:hyperlink r:id="rId9" w:history="1">
              <w:r w:rsidRPr="007D5FEC">
                <w:rPr>
                  <w:rStyle w:val="a6"/>
                </w:rPr>
                <w:t>https://www.career.gov.ua/</w:t>
              </w:r>
            </w:hyperlink>
            <w:r w:rsidRPr="007D5FEC">
              <w:t xml:space="preserve"> </w:t>
            </w:r>
          </w:p>
          <w:p w:rsidR="00212DD6" w:rsidRPr="007D5FEC" w:rsidRDefault="00811309" w:rsidP="003A57B3">
            <w:pPr>
              <w:shd w:val="clear" w:color="auto" w:fill="FFFFFF"/>
              <w:spacing w:after="0" w:line="240" w:lineRule="auto"/>
              <w:ind w:firstLine="450"/>
              <w:jc w:val="both"/>
              <w:rPr>
                <w:rFonts w:ascii="Times New Roman" w:hAnsi="Times New Roman" w:cs="Times New Roman"/>
                <w:color w:val="000000"/>
                <w:sz w:val="24"/>
                <w:szCs w:val="24"/>
              </w:rPr>
            </w:pPr>
            <w:r w:rsidRPr="007D5FEC">
              <w:rPr>
                <w:rFonts w:ascii="Times New Roman" w:hAnsi="Times New Roman" w:cs="Times New Roman"/>
                <w:color w:val="000000"/>
                <w:sz w:val="24"/>
                <w:szCs w:val="24"/>
              </w:rPr>
              <w:t>Інформація приймається</w:t>
            </w:r>
            <w:r w:rsidR="00212DD6" w:rsidRPr="007D5FEC">
              <w:rPr>
                <w:rFonts w:ascii="Times New Roman" w:hAnsi="Times New Roman" w:cs="Times New Roman"/>
                <w:color w:val="000000"/>
                <w:sz w:val="24"/>
                <w:szCs w:val="24"/>
              </w:rPr>
              <w:t xml:space="preserve"> до </w:t>
            </w:r>
            <w:r w:rsidR="007C50A8" w:rsidRPr="007D5FEC">
              <w:rPr>
                <w:rFonts w:ascii="Times New Roman" w:hAnsi="Times New Roman" w:cs="Times New Roman"/>
                <w:color w:val="000000"/>
                <w:sz w:val="24"/>
                <w:szCs w:val="24"/>
              </w:rPr>
              <w:t>17</w:t>
            </w:r>
            <w:r w:rsidR="00212DD6" w:rsidRPr="007D5FEC">
              <w:rPr>
                <w:rFonts w:ascii="Times New Roman" w:hAnsi="Times New Roman" w:cs="Times New Roman"/>
                <w:color w:val="000000"/>
                <w:sz w:val="24"/>
                <w:szCs w:val="24"/>
              </w:rPr>
              <w:t xml:space="preserve"> год. </w:t>
            </w:r>
            <w:r w:rsidR="007C50A8" w:rsidRPr="007D5FEC">
              <w:rPr>
                <w:rFonts w:ascii="Times New Roman" w:hAnsi="Times New Roman" w:cs="Times New Roman"/>
                <w:color w:val="000000"/>
                <w:sz w:val="24"/>
                <w:szCs w:val="24"/>
              </w:rPr>
              <w:t>00</w:t>
            </w:r>
            <w:r w:rsidR="00212DD6" w:rsidRPr="007D5FEC">
              <w:rPr>
                <w:rFonts w:ascii="Times New Roman" w:hAnsi="Times New Roman" w:cs="Times New Roman"/>
                <w:color w:val="000000"/>
                <w:sz w:val="24"/>
                <w:szCs w:val="24"/>
              </w:rPr>
              <w:t xml:space="preserve"> хв.</w:t>
            </w:r>
          </w:p>
          <w:p w:rsidR="00212DD6" w:rsidRPr="007D5FEC" w:rsidRDefault="005653FA" w:rsidP="005653FA">
            <w:pPr>
              <w:pStyle w:val="rvps2"/>
              <w:spacing w:before="0" w:beforeAutospacing="0" w:after="0" w:afterAutospacing="0"/>
              <w:jc w:val="both"/>
              <w:rPr>
                <w:color w:val="000000"/>
                <w:lang w:val="uk-UA"/>
              </w:rPr>
            </w:pPr>
            <w:r w:rsidRPr="007D5FEC">
              <w:rPr>
                <w:lang w:val="uk-UA"/>
              </w:rPr>
              <w:t>24</w:t>
            </w:r>
            <w:r w:rsidR="00212DD6" w:rsidRPr="007D5FEC">
              <w:rPr>
                <w:lang w:val="uk-UA"/>
              </w:rPr>
              <w:t xml:space="preserve"> </w:t>
            </w:r>
            <w:r w:rsidRPr="007D5FEC">
              <w:rPr>
                <w:lang w:val="uk-UA"/>
              </w:rPr>
              <w:t>травня</w:t>
            </w:r>
            <w:r w:rsidR="00212DD6" w:rsidRPr="007D5FEC">
              <w:rPr>
                <w:lang w:val="uk-UA"/>
              </w:rPr>
              <w:t xml:space="preserve"> 2021</w:t>
            </w:r>
            <w:r w:rsidR="00212DD6" w:rsidRPr="007D5FEC">
              <w:rPr>
                <w:color w:val="000000"/>
                <w:lang w:val="uk-UA"/>
              </w:rPr>
              <w:t xml:space="preserve"> року.</w:t>
            </w: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t>Додаткові (необов’язкові) документи</w:t>
            </w:r>
          </w:p>
          <w:p w:rsidR="00212DD6" w:rsidRPr="00D11D13" w:rsidRDefault="00212DD6" w:rsidP="00B07344">
            <w:pPr>
              <w:pStyle w:val="rvps14"/>
              <w:spacing w:before="0" w:beforeAutospacing="0" w:after="0" w:afterAutospacing="0"/>
              <w:rPr>
                <w:color w:val="000000"/>
              </w:rPr>
            </w:pPr>
          </w:p>
          <w:p w:rsidR="00212DD6" w:rsidRPr="00D11D13" w:rsidRDefault="00212DD6" w:rsidP="00B07344">
            <w:pPr>
              <w:pStyle w:val="rvps14"/>
              <w:spacing w:before="0" w:beforeAutospacing="0" w:after="0" w:afterAutospacing="0"/>
              <w:rPr>
                <w:color w:val="000000"/>
              </w:rPr>
            </w:pP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12DD6" w:rsidRPr="00D11D13" w:rsidRDefault="00212DD6" w:rsidP="00B07344">
            <w:pPr>
              <w:pStyle w:val="rvps2"/>
              <w:spacing w:before="0" w:beforeAutospacing="0" w:after="0" w:afterAutospacing="0"/>
              <w:jc w:val="both"/>
              <w:rPr>
                <w:color w:val="000000"/>
                <w:lang w:val="uk-UA"/>
              </w:rPr>
            </w:pPr>
            <w:r w:rsidRPr="00D11D13">
              <w:rPr>
                <w:lang w:val="uk-UA"/>
              </w:rPr>
              <w:t>З</w:t>
            </w:r>
            <w:proofErr w:type="spellStart"/>
            <w:r w:rsidRPr="00D11D13">
              <w:t>аява</w:t>
            </w:r>
            <w:proofErr w:type="spellEnd"/>
            <w:r w:rsidRPr="00D11D13">
              <w:rPr>
                <w:lang w:val="uk-UA"/>
              </w:rPr>
              <w:t xml:space="preserve"> </w:t>
            </w:r>
            <w:r w:rsidRPr="00D11D13">
              <w:t>щодо</w:t>
            </w:r>
            <w:r w:rsidRPr="00D11D13">
              <w:rPr>
                <w:lang w:val="uk-UA"/>
              </w:rPr>
              <w:t xml:space="preserve"> </w:t>
            </w:r>
            <w:r w:rsidRPr="00D11D13">
              <w:t>забезпечення</w:t>
            </w:r>
            <w:r w:rsidRPr="00D11D13">
              <w:rPr>
                <w:lang w:val="uk-UA"/>
              </w:rPr>
              <w:t xml:space="preserve"> </w:t>
            </w:r>
            <w:proofErr w:type="spellStart"/>
            <w:r w:rsidRPr="00D11D13">
              <w:t>розумним</w:t>
            </w:r>
            <w:proofErr w:type="spellEnd"/>
            <w:r w:rsidRPr="00D11D13">
              <w:rPr>
                <w:lang w:val="uk-UA"/>
              </w:rPr>
              <w:t xml:space="preserve"> </w:t>
            </w:r>
            <w:proofErr w:type="spellStart"/>
            <w:r w:rsidRPr="00D11D13">
              <w:t>пристосуванням</w:t>
            </w:r>
            <w:proofErr w:type="spellEnd"/>
            <w:r w:rsidRPr="00D11D13">
              <w:t xml:space="preserve"> за формою </w:t>
            </w:r>
            <w:proofErr w:type="spellStart"/>
            <w:r w:rsidRPr="00D11D13">
              <w:t>згідно</w:t>
            </w:r>
            <w:proofErr w:type="spellEnd"/>
            <w:r w:rsidRPr="00D11D13">
              <w:t xml:space="preserve"> з </w:t>
            </w:r>
            <w:proofErr w:type="spellStart"/>
            <w:r w:rsidRPr="00D11D13">
              <w:t>додатком</w:t>
            </w:r>
            <w:proofErr w:type="spellEnd"/>
            <w:r w:rsidRPr="00D11D13">
              <w:t xml:space="preserve"> 3 до Порядку проведення конкурсу на зайняття посад державної</w:t>
            </w:r>
            <w:r w:rsidRPr="00D11D13">
              <w:rPr>
                <w:lang w:val="uk-UA"/>
              </w:rPr>
              <w:t xml:space="preserve"> </w:t>
            </w:r>
            <w:proofErr w:type="spellStart"/>
            <w:r w:rsidRPr="00D11D13">
              <w:t>служби</w:t>
            </w:r>
            <w:proofErr w:type="spellEnd"/>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 xml:space="preserve">Дата і час початку проведення тестування кандидатів. </w:t>
            </w:r>
          </w:p>
          <w:p w:rsidR="00212DD6" w:rsidRPr="00D11D13"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lastRenderedPageBreak/>
              <w:t>Місце або спосіб проведення тестування.</w:t>
            </w:r>
          </w:p>
          <w:p w:rsidR="00212DD6" w:rsidRPr="00D11D13" w:rsidRDefault="00212DD6" w:rsidP="00B07344">
            <w:pPr>
              <w:pStyle w:val="rvps14"/>
              <w:spacing w:before="0" w:beforeAutospacing="0" w:after="0" w:afterAutospacing="0"/>
              <w:rPr>
                <w:color w:val="000000"/>
                <w:shd w:val="clear" w:color="auto" w:fill="FFFFFF"/>
              </w:rPr>
            </w:pPr>
          </w:p>
          <w:p w:rsidR="00212DD6" w:rsidRPr="00D11D13" w:rsidRDefault="00212DD6"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212DD6"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 xml:space="preserve">Місце або спосіб проведення співбесіди(із зазначенням електронної платформи для комунікації дистанційно) </w:t>
            </w:r>
          </w:p>
          <w:p w:rsidR="001841A3" w:rsidRDefault="001841A3" w:rsidP="00B07344">
            <w:pPr>
              <w:pStyle w:val="rvps14"/>
              <w:spacing w:before="0" w:beforeAutospacing="0" w:after="0" w:afterAutospacing="0"/>
              <w:rPr>
                <w:color w:val="000000"/>
                <w:shd w:val="clear" w:color="auto" w:fill="FFFFFF"/>
              </w:rPr>
            </w:pPr>
          </w:p>
          <w:p w:rsidR="001841A3" w:rsidRPr="00D11D13" w:rsidRDefault="001841A3" w:rsidP="00B07344">
            <w:pPr>
              <w:pStyle w:val="rvps14"/>
              <w:spacing w:before="0" w:beforeAutospacing="0" w:after="0" w:afterAutospacing="0"/>
              <w:rPr>
                <w:color w:val="000000"/>
              </w:rPr>
            </w:pPr>
            <w:r w:rsidRPr="001841A3">
              <w:rPr>
                <w:color w:val="000000"/>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5653FA" w:rsidP="00B07344">
            <w:pPr>
              <w:pStyle w:val="a3"/>
              <w:jc w:val="left"/>
              <w:rPr>
                <w:rFonts w:ascii="Times New Roman" w:hAnsi="Times New Roman"/>
                <w:color w:val="000000"/>
                <w:sz w:val="24"/>
                <w:szCs w:val="24"/>
                <w:lang w:val="uk-UA"/>
              </w:rPr>
            </w:pPr>
            <w:r>
              <w:rPr>
                <w:rFonts w:ascii="Times New Roman" w:hAnsi="Times New Roman"/>
                <w:color w:val="000000"/>
                <w:sz w:val="24"/>
                <w:szCs w:val="24"/>
                <w:lang w:val="uk-UA"/>
              </w:rPr>
              <w:lastRenderedPageBreak/>
              <w:t>02</w:t>
            </w:r>
            <w:r w:rsidR="00212DD6" w:rsidRPr="00D11D13">
              <w:rPr>
                <w:rFonts w:ascii="Times New Roman" w:hAnsi="Times New Roman"/>
                <w:color w:val="000000"/>
                <w:sz w:val="24"/>
                <w:szCs w:val="24"/>
                <w:lang w:val="uk-UA"/>
              </w:rPr>
              <w:t xml:space="preserve">  </w:t>
            </w:r>
            <w:r>
              <w:rPr>
                <w:rFonts w:ascii="Times New Roman" w:hAnsi="Times New Roman"/>
                <w:color w:val="000000"/>
                <w:sz w:val="24"/>
                <w:szCs w:val="24"/>
                <w:lang w:val="uk-UA"/>
              </w:rPr>
              <w:t>червня</w:t>
            </w:r>
            <w:r w:rsidR="00212DD6" w:rsidRPr="00D11D13">
              <w:rPr>
                <w:rFonts w:ascii="Times New Roman" w:hAnsi="Times New Roman"/>
                <w:color w:val="000000"/>
                <w:sz w:val="24"/>
                <w:szCs w:val="24"/>
                <w:lang w:val="uk-UA"/>
              </w:rPr>
              <w:t xml:space="preserve">  2021 року о 10  год. 00 хв.</w:t>
            </w:r>
          </w:p>
          <w:p w:rsidR="00212DD6" w:rsidRPr="00D11D13" w:rsidRDefault="00212DD6" w:rsidP="00B07344">
            <w:pPr>
              <w:pStyle w:val="a3"/>
              <w:jc w:val="left"/>
              <w:rPr>
                <w:rFonts w:ascii="Times New Roman" w:hAnsi="Times New Roman"/>
                <w:color w:val="000000"/>
                <w:sz w:val="24"/>
                <w:szCs w:val="24"/>
                <w:lang w:val="uk-UA"/>
              </w:rPr>
            </w:pPr>
          </w:p>
          <w:p w:rsidR="00A14D9A" w:rsidRPr="00A14D9A" w:rsidRDefault="00A14D9A" w:rsidP="00A14D9A">
            <w:pPr>
              <w:pStyle w:val="a3"/>
              <w:rPr>
                <w:rFonts w:ascii="Times New Roman" w:hAnsi="Times New Roman"/>
                <w:sz w:val="24"/>
                <w:szCs w:val="24"/>
                <w:lang w:val="uk-UA"/>
              </w:rPr>
            </w:pPr>
            <w:r w:rsidRPr="00A14D9A">
              <w:rPr>
                <w:rFonts w:ascii="Times New Roman" w:hAnsi="Times New Roman"/>
                <w:sz w:val="24"/>
                <w:szCs w:val="24"/>
                <w:lang w:val="uk-UA"/>
              </w:rPr>
              <w:lastRenderedPageBreak/>
              <w:t xml:space="preserve">Проведення </w:t>
            </w:r>
            <w:r w:rsidR="00877ECD">
              <w:rPr>
                <w:rFonts w:ascii="Times New Roman" w:hAnsi="Times New Roman"/>
                <w:sz w:val="24"/>
                <w:szCs w:val="24"/>
                <w:lang w:val="uk-UA"/>
              </w:rPr>
              <w:t>тестування</w:t>
            </w:r>
            <w:r w:rsidRPr="00A14D9A">
              <w:rPr>
                <w:rFonts w:ascii="Times New Roman" w:hAnsi="Times New Roman"/>
                <w:sz w:val="24"/>
                <w:szCs w:val="24"/>
                <w:lang w:val="uk-UA"/>
              </w:rPr>
              <w:t xml:space="preserve"> за фізичної присутності кандидатів за адресою: м. Житомир, </w:t>
            </w:r>
          </w:p>
          <w:p w:rsidR="00516B80" w:rsidRPr="00A14D9A" w:rsidRDefault="00A14D9A" w:rsidP="00A14D9A">
            <w:pPr>
              <w:pStyle w:val="a3"/>
              <w:jc w:val="left"/>
              <w:rPr>
                <w:rFonts w:ascii="Times New Roman" w:hAnsi="Times New Roman"/>
                <w:sz w:val="24"/>
                <w:szCs w:val="24"/>
                <w:lang w:val="uk-UA"/>
              </w:rPr>
            </w:pPr>
            <w:r w:rsidRPr="00A14D9A">
              <w:rPr>
                <w:rFonts w:ascii="Times New Roman" w:hAnsi="Times New Roman"/>
                <w:sz w:val="24"/>
                <w:szCs w:val="24"/>
                <w:lang w:val="uk-UA"/>
              </w:rPr>
              <w:t>вул. Леха Качинського, 12а</w:t>
            </w:r>
          </w:p>
          <w:p w:rsidR="00A14D9A" w:rsidRDefault="00A14D9A" w:rsidP="00A14D9A">
            <w:pPr>
              <w:pStyle w:val="a3"/>
              <w:jc w:val="left"/>
              <w:rPr>
                <w:rFonts w:ascii="Times New Roman" w:hAnsi="Times New Roman"/>
                <w:color w:val="FF0000"/>
                <w:sz w:val="24"/>
                <w:szCs w:val="24"/>
                <w:lang w:val="uk-UA"/>
              </w:rPr>
            </w:pPr>
          </w:p>
          <w:p w:rsidR="00A14D9A" w:rsidRDefault="00A14D9A" w:rsidP="00A14D9A">
            <w:pPr>
              <w:pStyle w:val="a3"/>
              <w:jc w:val="left"/>
              <w:rPr>
                <w:rFonts w:ascii="Times New Roman" w:hAnsi="Times New Roman"/>
                <w:color w:val="FF0000"/>
                <w:sz w:val="24"/>
                <w:szCs w:val="24"/>
                <w:lang w:val="uk-UA"/>
              </w:rPr>
            </w:pPr>
          </w:p>
          <w:p w:rsidR="00A14D9A" w:rsidRDefault="00A14D9A" w:rsidP="00A14D9A">
            <w:pPr>
              <w:pStyle w:val="a3"/>
              <w:jc w:val="left"/>
              <w:rPr>
                <w:rFonts w:ascii="Times New Roman" w:hAnsi="Times New Roman"/>
                <w:color w:val="FF0000"/>
                <w:sz w:val="24"/>
                <w:szCs w:val="24"/>
                <w:lang w:val="uk-UA"/>
              </w:rPr>
            </w:pPr>
          </w:p>
          <w:p w:rsidR="00A14D9A" w:rsidRDefault="00A14D9A" w:rsidP="00A14D9A">
            <w:pPr>
              <w:pStyle w:val="a3"/>
              <w:jc w:val="left"/>
              <w:rPr>
                <w:rFonts w:ascii="Times New Roman" w:hAnsi="Times New Roman"/>
                <w:color w:val="FF0000"/>
                <w:sz w:val="24"/>
                <w:szCs w:val="24"/>
                <w:lang w:val="uk-UA"/>
              </w:rPr>
            </w:pPr>
          </w:p>
          <w:p w:rsidR="00A14D9A" w:rsidRPr="007C50A8" w:rsidRDefault="00A14D9A" w:rsidP="00A14D9A">
            <w:pPr>
              <w:pStyle w:val="a3"/>
              <w:jc w:val="left"/>
              <w:rPr>
                <w:rFonts w:ascii="Times New Roman" w:hAnsi="Times New Roman"/>
                <w:color w:val="FF0000"/>
                <w:sz w:val="24"/>
                <w:szCs w:val="24"/>
                <w:lang w:val="uk-UA"/>
              </w:rPr>
            </w:pPr>
          </w:p>
          <w:p w:rsidR="00212DD6" w:rsidRDefault="00516B80" w:rsidP="00833D40">
            <w:pPr>
              <w:pStyle w:val="a3"/>
              <w:jc w:val="left"/>
              <w:rPr>
                <w:rFonts w:ascii="Times New Roman" w:hAnsi="Times New Roman"/>
                <w:color w:val="000000"/>
                <w:sz w:val="24"/>
                <w:szCs w:val="24"/>
                <w:lang w:val="uk-UA"/>
              </w:rPr>
            </w:pPr>
            <w:r>
              <w:rPr>
                <w:rFonts w:ascii="Times New Roman" w:hAnsi="Times New Roman"/>
                <w:color w:val="000000"/>
                <w:sz w:val="24"/>
                <w:szCs w:val="24"/>
                <w:lang w:val="uk-UA"/>
              </w:rPr>
              <w:t>Проведення співбесіди за фізичної присутності кандидат</w:t>
            </w:r>
            <w:r w:rsidR="00736D7D">
              <w:rPr>
                <w:rFonts w:ascii="Times New Roman" w:hAnsi="Times New Roman"/>
                <w:color w:val="000000"/>
                <w:sz w:val="24"/>
                <w:szCs w:val="24"/>
                <w:lang w:val="uk-UA"/>
              </w:rPr>
              <w:t xml:space="preserve">ів за адресою: </w:t>
            </w:r>
            <w:r>
              <w:rPr>
                <w:rFonts w:ascii="Times New Roman" w:hAnsi="Times New Roman"/>
                <w:color w:val="000000"/>
                <w:sz w:val="24"/>
                <w:szCs w:val="24"/>
                <w:lang w:val="uk-UA"/>
              </w:rPr>
              <w:t>м.</w:t>
            </w:r>
            <w:r w:rsidR="007C50A8">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Житомир, </w:t>
            </w:r>
            <w:r w:rsidR="007C50A8">
              <w:rPr>
                <w:rFonts w:ascii="Times New Roman" w:hAnsi="Times New Roman"/>
                <w:color w:val="000000"/>
                <w:sz w:val="24"/>
                <w:szCs w:val="24"/>
                <w:lang w:val="uk-UA"/>
              </w:rPr>
              <w:br/>
            </w:r>
            <w:r>
              <w:rPr>
                <w:rFonts w:ascii="Times New Roman" w:hAnsi="Times New Roman"/>
                <w:color w:val="000000"/>
                <w:sz w:val="24"/>
                <w:szCs w:val="24"/>
                <w:lang w:val="uk-UA"/>
              </w:rPr>
              <w:t>вул.</w:t>
            </w:r>
            <w:r w:rsidR="007C50A8">
              <w:rPr>
                <w:rFonts w:ascii="Times New Roman" w:hAnsi="Times New Roman"/>
                <w:color w:val="000000"/>
                <w:sz w:val="24"/>
                <w:szCs w:val="24"/>
                <w:lang w:val="uk-UA"/>
              </w:rPr>
              <w:t xml:space="preserve"> Леха Качинського</w:t>
            </w:r>
            <w:r>
              <w:rPr>
                <w:rFonts w:ascii="Times New Roman" w:hAnsi="Times New Roman"/>
                <w:color w:val="000000"/>
                <w:sz w:val="24"/>
                <w:szCs w:val="24"/>
                <w:lang w:val="uk-UA"/>
              </w:rPr>
              <w:t xml:space="preserve">, </w:t>
            </w:r>
            <w:r w:rsidR="007C50A8">
              <w:rPr>
                <w:rFonts w:ascii="Times New Roman" w:hAnsi="Times New Roman"/>
                <w:color w:val="000000"/>
                <w:sz w:val="24"/>
                <w:szCs w:val="24"/>
                <w:lang w:val="uk-UA"/>
              </w:rPr>
              <w:t>12а</w:t>
            </w:r>
          </w:p>
          <w:p w:rsidR="001841A3" w:rsidRDefault="001841A3" w:rsidP="00833D40">
            <w:pPr>
              <w:pStyle w:val="a3"/>
              <w:jc w:val="left"/>
              <w:rPr>
                <w:rFonts w:ascii="Times New Roman" w:hAnsi="Times New Roman"/>
                <w:color w:val="000000"/>
                <w:sz w:val="24"/>
                <w:szCs w:val="24"/>
                <w:lang w:val="uk-UA"/>
              </w:rPr>
            </w:pPr>
          </w:p>
          <w:p w:rsidR="001841A3" w:rsidRDefault="001841A3" w:rsidP="00833D40">
            <w:pPr>
              <w:pStyle w:val="a3"/>
              <w:jc w:val="left"/>
              <w:rPr>
                <w:rFonts w:ascii="Times New Roman" w:hAnsi="Times New Roman"/>
                <w:color w:val="000000"/>
                <w:sz w:val="24"/>
                <w:szCs w:val="24"/>
                <w:lang w:val="uk-UA"/>
              </w:rPr>
            </w:pPr>
          </w:p>
          <w:p w:rsidR="007C50A8" w:rsidRPr="007C50A8" w:rsidRDefault="001841A3" w:rsidP="007C50A8">
            <w:pPr>
              <w:pStyle w:val="a3"/>
              <w:rPr>
                <w:rFonts w:ascii="Times New Roman" w:hAnsi="Times New Roman"/>
                <w:color w:val="000000"/>
                <w:sz w:val="24"/>
                <w:szCs w:val="24"/>
                <w:lang w:val="uk-UA"/>
              </w:rPr>
            </w:pPr>
            <w:r>
              <w:rPr>
                <w:rFonts w:ascii="Times New Roman" w:hAnsi="Times New Roman"/>
                <w:color w:val="000000"/>
                <w:sz w:val="24"/>
                <w:szCs w:val="24"/>
                <w:lang w:val="uk-UA"/>
              </w:rPr>
              <w:t xml:space="preserve">Проведення співбесіди за фізичної присутності кандидатів за адресою: </w:t>
            </w:r>
            <w:r w:rsidR="007C50A8" w:rsidRPr="007C50A8">
              <w:rPr>
                <w:rFonts w:ascii="Times New Roman" w:hAnsi="Times New Roman"/>
                <w:color w:val="000000"/>
                <w:sz w:val="24"/>
                <w:szCs w:val="24"/>
                <w:lang w:val="uk-UA"/>
              </w:rPr>
              <w:t>м.</w:t>
            </w:r>
            <w:r w:rsidR="007C50A8">
              <w:rPr>
                <w:rFonts w:ascii="Times New Roman" w:hAnsi="Times New Roman"/>
                <w:color w:val="000000"/>
                <w:sz w:val="24"/>
                <w:szCs w:val="24"/>
                <w:lang w:val="uk-UA"/>
              </w:rPr>
              <w:t xml:space="preserve"> </w:t>
            </w:r>
            <w:r w:rsidR="007C50A8" w:rsidRPr="007C50A8">
              <w:rPr>
                <w:rFonts w:ascii="Times New Roman" w:hAnsi="Times New Roman"/>
                <w:color w:val="000000"/>
                <w:sz w:val="24"/>
                <w:szCs w:val="24"/>
                <w:lang w:val="uk-UA"/>
              </w:rPr>
              <w:t xml:space="preserve">Житомир, </w:t>
            </w:r>
          </w:p>
          <w:p w:rsidR="001841A3" w:rsidRPr="00D11D13" w:rsidRDefault="007C50A8" w:rsidP="007C50A8">
            <w:pPr>
              <w:pStyle w:val="a3"/>
              <w:jc w:val="left"/>
              <w:rPr>
                <w:rFonts w:ascii="Times New Roman" w:hAnsi="Times New Roman"/>
                <w:color w:val="000000"/>
                <w:sz w:val="24"/>
                <w:szCs w:val="24"/>
                <w:lang w:val="uk-UA"/>
              </w:rPr>
            </w:pPr>
            <w:r w:rsidRPr="007C50A8">
              <w:rPr>
                <w:rFonts w:ascii="Times New Roman" w:hAnsi="Times New Roman"/>
                <w:color w:val="000000"/>
                <w:sz w:val="24"/>
                <w:szCs w:val="24"/>
                <w:lang w:val="uk-UA"/>
              </w:rPr>
              <w:t>вул. Леха Качинського, 12а</w:t>
            </w: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53FA" w:rsidRDefault="005653FA" w:rsidP="00C21BEB">
            <w:pPr>
              <w:spacing w:after="0"/>
              <w:jc w:val="both"/>
              <w:rPr>
                <w:rFonts w:ascii="Times New Roman" w:hAnsi="Times New Roman" w:cs="Times New Roman"/>
                <w:sz w:val="24"/>
                <w:szCs w:val="24"/>
              </w:rPr>
            </w:pPr>
            <w:r>
              <w:rPr>
                <w:rFonts w:ascii="Times New Roman" w:hAnsi="Times New Roman" w:cs="Times New Roman"/>
                <w:sz w:val="24"/>
                <w:szCs w:val="24"/>
              </w:rPr>
              <w:t>Рацілевич Наталія Василівна</w:t>
            </w:r>
          </w:p>
          <w:p w:rsidR="00C21BEB" w:rsidRPr="00C21BEB" w:rsidRDefault="00C21BEB" w:rsidP="00C21BEB">
            <w:pPr>
              <w:spacing w:after="0"/>
              <w:jc w:val="both"/>
              <w:rPr>
                <w:rFonts w:ascii="Times New Roman" w:hAnsi="Times New Roman" w:cs="Times New Roman"/>
                <w:sz w:val="24"/>
                <w:szCs w:val="24"/>
              </w:rPr>
            </w:pPr>
            <w:r>
              <w:rPr>
                <w:rFonts w:ascii="Times New Roman" w:hAnsi="Times New Roman" w:cs="Times New Roman"/>
                <w:sz w:val="24"/>
                <w:szCs w:val="24"/>
              </w:rPr>
              <w:t xml:space="preserve">  т</w:t>
            </w:r>
            <w:r w:rsidRPr="00C21BEB">
              <w:rPr>
                <w:rFonts w:ascii="Times New Roman" w:hAnsi="Times New Roman" w:cs="Times New Roman"/>
                <w:sz w:val="24"/>
                <w:szCs w:val="24"/>
              </w:rPr>
              <w:t xml:space="preserve">ел. (0412) </w:t>
            </w:r>
            <w:r w:rsidR="007C50A8">
              <w:rPr>
                <w:rFonts w:ascii="Times New Roman" w:hAnsi="Times New Roman" w:cs="Times New Roman"/>
                <w:sz w:val="24"/>
                <w:szCs w:val="24"/>
              </w:rPr>
              <w:t>42-24-38</w:t>
            </w:r>
          </w:p>
          <w:p w:rsidR="00212DD6" w:rsidRPr="00D11D13" w:rsidRDefault="00C21BEB" w:rsidP="007C50A8">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150F19" w:rsidRPr="00150F19">
              <w:rPr>
                <w:rFonts w:ascii="Times New Roman" w:hAnsi="Times New Roman" w:cs="Times New Roman"/>
                <w:sz w:val="24"/>
                <w:szCs w:val="24"/>
              </w:rPr>
              <w:t>kadrupolissya@i.ua</w:t>
            </w:r>
          </w:p>
        </w:tc>
      </w:tr>
      <w:tr w:rsidR="00212DD6" w:rsidRPr="00D11D13" w:rsidTr="004F0BFF">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2"/>
              <w:spacing w:before="0" w:beforeAutospacing="0" w:after="0" w:afterAutospacing="0"/>
              <w:jc w:val="center"/>
              <w:rPr>
                <w:b/>
                <w:color w:val="000000"/>
              </w:rPr>
            </w:pPr>
            <w:r w:rsidRPr="00D11D13">
              <w:rPr>
                <w:b/>
                <w:color w:val="000000"/>
              </w:rPr>
              <w:t>Кваліфікаційні вимоги</w:t>
            </w:r>
          </w:p>
        </w:tc>
      </w:tr>
      <w:tr w:rsidR="007C50A8"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11D13" w:rsidRDefault="007C50A8" w:rsidP="007C50A8">
            <w:pPr>
              <w:pStyle w:val="rvps12"/>
              <w:spacing w:before="0" w:beforeAutospacing="0" w:after="0" w:afterAutospacing="0"/>
              <w:rPr>
                <w:color w:val="000000"/>
              </w:rPr>
            </w:pPr>
            <w:r w:rsidRPr="00D11D13">
              <w:rPr>
                <w:color w:val="000000"/>
              </w:rPr>
              <w:t>1</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11D13" w:rsidRDefault="007C50A8" w:rsidP="007C50A8">
            <w:pPr>
              <w:pStyle w:val="rvps14"/>
              <w:spacing w:before="0" w:beforeAutospacing="0" w:after="0" w:afterAutospacing="0"/>
              <w:rPr>
                <w:color w:val="000000"/>
              </w:rPr>
            </w:pPr>
            <w:r w:rsidRPr="00D11D13">
              <w:rPr>
                <w:color w:val="000000"/>
              </w:rPr>
              <w:t>Освіта</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7D5FEC" w:rsidRDefault="007C50A8" w:rsidP="007C50A8">
            <w:pPr>
              <w:rPr>
                <w:rFonts w:ascii="Times New Roman" w:hAnsi="Times New Roman" w:cs="Times New Roman"/>
                <w:sz w:val="24"/>
                <w:szCs w:val="24"/>
              </w:rPr>
            </w:pPr>
            <w:r w:rsidRPr="00E52015">
              <w:rPr>
                <w:rFonts w:ascii="Times New Roman" w:hAnsi="Times New Roman" w:cs="Times New Roman"/>
                <w:sz w:val="24"/>
                <w:szCs w:val="24"/>
              </w:rPr>
              <w:t>ступінь вищої освіти не нижче молодшого бакалавра або бакалавра</w:t>
            </w:r>
          </w:p>
        </w:tc>
      </w:tr>
      <w:tr w:rsidR="007C50A8"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11D13" w:rsidRDefault="007C50A8" w:rsidP="007C50A8">
            <w:pPr>
              <w:pStyle w:val="rvps12"/>
              <w:spacing w:before="0" w:beforeAutospacing="0" w:after="0" w:afterAutospacing="0"/>
              <w:rPr>
                <w:color w:val="000000"/>
              </w:rPr>
            </w:pPr>
            <w:r w:rsidRPr="00D11D13">
              <w:rPr>
                <w:color w:val="000000"/>
              </w:rPr>
              <w:t>2</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11D13" w:rsidRDefault="007C50A8" w:rsidP="007C50A8">
            <w:pPr>
              <w:pStyle w:val="rvps14"/>
              <w:spacing w:before="0" w:beforeAutospacing="0" w:after="0" w:afterAutospacing="0"/>
              <w:rPr>
                <w:color w:val="000000"/>
              </w:rPr>
            </w:pPr>
            <w:r w:rsidRPr="00D11D13">
              <w:rPr>
                <w:color w:val="000000"/>
              </w:rPr>
              <w:t>Досвід роботи</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7D5FEC" w:rsidRDefault="007C50A8" w:rsidP="007C50A8">
            <w:pPr>
              <w:rPr>
                <w:rFonts w:ascii="Times New Roman" w:hAnsi="Times New Roman" w:cs="Times New Roman"/>
                <w:sz w:val="24"/>
                <w:szCs w:val="24"/>
              </w:rPr>
            </w:pPr>
            <w:r w:rsidRPr="007D5FEC">
              <w:rPr>
                <w:rFonts w:ascii="Times New Roman" w:hAnsi="Times New Roman" w:cs="Times New Roman"/>
                <w:sz w:val="24"/>
                <w:szCs w:val="24"/>
              </w:rPr>
              <w:t>не потрібен</w:t>
            </w:r>
          </w:p>
        </w:tc>
      </w:tr>
      <w:tr w:rsidR="00212DD6"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2"/>
              <w:spacing w:before="0" w:beforeAutospacing="0" w:after="0" w:afterAutospacing="0"/>
              <w:rPr>
                <w:color w:val="000000"/>
              </w:rPr>
            </w:pPr>
            <w:r w:rsidRPr="00D11D13">
              <w:rPr>
                <w:color w:val="000000"/>
              </w:rPr>
              <w:t>3</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4"/>
              <w:spacing w:before="0" w:beforeAutospacing="0" w:after="0" w:afterAutospacing="0"/>
              <w:rPr>
                <w:color w:val="000000"/>
              </w:rPr>
            </w:pPr>
            <w:r w:rsidRPr="00D11D13">
              <w:rPr>
                <w:color w:val="000000"/>
              </w:rPr>
              <w:t>Володіння державною мовою</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7D5FEC" w:rsidRDefault="00104CD3" w:rsidP="00B07344">
            <w:pPr>
              <w:pStyle w:val="rvps14"/>
              <w:spacing w:before="0" w:beforeAutospacing="0" w:after="0" w:afterAutospacing="0"/>
              <w:rPr>
                <w:color w:val="000000"/>
              </w:rPr>
            </w:pPr>
            <w:r w:rsidRPr="007D5FEC">
              <w:rPr>
                <w:rStyle w:val="rvts0"/>
                <w:color w:val="000000"/>
              </w:rPr>
              <w:t>в</w:t>
            </w:r>
            <w:r w:rsidR="00212DD6" w:rsidRPr="007D5FEC">
              <w:rPr>
                <w:rStyle w:val="rvts0"/>
                <w:color w:val="000000"/>
              </w:rPr>
              <w:t>ільне володіння державною мовою</w:t>
            </w:r>
          </w:p>
        </w:tc>
      </w:tr>
      <w:tr w:rsidR="00212DD6" w:rsidRPr="00D11D13" w:rsidTr="004F0BFF">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2"/>
              <w:spacing w:before="0" w:beforeAutospacing="0" w:after="0" w:afterAutospacing="0"/>
              <w:jc w:val="center"/>
              <w:rPr>
                <w:b/>
                <w:color w:val="000000"/>
              </w:rPr>
            </w:pPr>
            <w:r w:rsidRPr="00D11D13">
              <w:rPr>
                <w:b/>
                <w:color w:val="000000"/>
              </w:rPr>
              <w:t>Вимоги до компетентності</w:t>
            </w:r>
          </w:p>
        </w:tc>
      </w:tr>
      <w:tr w:rsidR="00212DD6" w:rsidRPr="00D11D13" w:rsidTr="004F0BFF">
        <w:tc>
          <w:tcPr>
            <w:tcW w:w="37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4"/>
              <w:spacing w:before="0" w:beforeAutospacing="0" w:after="0" w:afterAutospacing="0"/>
              <w:jc w:val="center"/>
              <w:rPr>
                <w:b/>
                <w:color w:val="000000"/>
              </w:rPr>
            </w:pPr>
            <w:r w:rsidRPr="00D11D13">
              <w:rPr>
                <w:b/>
                <w:color w:val="000000"/>
              </w:rPr>
              <w:t>Вимога</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4"/>
              <w:spacing w:before="0" w:beforeAutospacing="0" w:after="0" w:afterAutospacing="0"/>
              <w:jc w:val="center"/>
              <w:rPr>
                <w:b/>
                <w:color w:val="000000"/>
              </w:rPr>
            </w:pPr>
            <w:r w:rsidRPr="00D11D13">
              <w:rPr>
                <w:b/>
                <w:color w:val="000000"/>
              </w:rPr>
              <w:t>Компоненти вимоги</w:t>
            </w:r>
          </w:p>
        </w:tc>
      </w:tr>
      <w:tr w:rsidR="007D5FEC" w:rsidRPr="00D11D13" w:rsidTr="004F0BFF">
        <w:tc>
          <w:tcPr>
            <w:tcW w:w="252" w:type="dxa"/>
            <w:tcMar>
              <w:top w:w="15" w:type="dxa"/>
              <w:left w:w="15" w:type="dxa"/>
              <w:bottom w:w="15" w:type="dxa"/>
              <w:right w:w="15" w:type="dxa"/>
            </w:tcMar>
            <w:hideMark/>
          </w:tcPr>
          <w:p w:rsidR="007D5FEC" w:rsidRPr="007D5FEC" w:rsidRDefault="007D5FEC" w:rsidP="007D5FEC">
            <w:pPr>
              <w:spacing w:before="100" w:beforeAutospacing="1" w:after="100" w:afterAutospacing="1"/>
              <w:jc w:val="center"/>
              <w:rPr>
                <w:rFonts w:ascii="Times New Roman" w:hAnsi="Times New Roman" w:cs="Times New Roman"/>
                <w:sz w:val="24"/>
                <w:szCs w:val="24"/>
              </w:rPr>
            </w:pPr>
            <w:r w:rsidRPr="007D5FEC">
              <w:rPr>
                <w:rFonts w:ascii="Times New Roman" w:hAnsi="Times New Roman" w:cs="Times New Roman"/>
                <w:sz w:val="24"/>
                <w:szCs w:val="24"/>
              </w:rPr>
              <w:t>1</w:t>
            </w:r>
          </w:p>
        </w:tc>
        <w:tc>
          <w:tcPr>
            <w:tcW w:w="3507" w:type="dxa"/>
            <w:tcMar>
              <w:top w:w="15" w:type="dxa"/>
              <w:left w:w="15" w:type="dxa"/>
              <w:bottom w:w="15" w:type="dxa"/>
              <w:right w:w="15" w:type="dxa"/>
            </w:tcMar>
            <w:hideMark/>
          </w:tcPr>
          <w:p w:rsidR="007D5FEC" w:rsidRPr="007D5FEC" w:rsidRDefault="007D5FEC" w:rsidP="007D5FEC">
            <w:pPr>
              <w:tabs>
                <w:tab w:val="left" w:pos="1342"/>
              </w:tabs>
              <w:ind w:left="184" w:right="57"/>
              <w:rPr>
                <w:rFonts w:ascii="Times New Roman" w:hAnsi="Times New Roman" w:cs="Times New Roman"/>
                <w:color w:val="000000"/>
                <w:sz w:val="24"/>
                <w:szCs w:val="24"/>
              </w:rPr>
            </w:pPr>
            <w:r w:rsidRPr="007D5FEC">
              <w:rPr>
                <w:rFonts w:ascii="Times New Roman" w:hAnsi="Times New Roman" w:cs="Times New Roman"/>
                <w:sz w:val="24"/>
                <w:szCs w:val="24"/>
              </w:rPr>
              <w:t>Якісне виконання поставлених завдань</w:t>
            </w:r>
          </w:p>
        </w:tc>
        <w:tc>
          <w:tcPr>
            <w:tcW w:w="5583" w:type="dxa"/>
            <w:gridSpan w:val="2"/>
            <w:tcMar>
              <w:top w:w="15" w:type="dxa"/>
              <w:left w:w="15" w:type="dxa"/>
              <w:bottom w:w="15" w:type="dxa"/>
              <w:right w:w="15" w:type="dxa"/>
            </w:tcMar>
            <w:hideMark/>
          </w:tcPr>
          <w:p w:rsidR="007D5FEC" w:rsidRPr="007D5FEC" w:rsidRDefault="007D5FEC" w:rsidP="007D5FEC">
            <w:pPr>
              <w:pStyle w:val="a5"/>
              <w:tabs>
                <w:tab w:val="left" w:pos="47"/>
              </w:tabs>
              <w:ind w:left="47"/>
            </w:pPr>
            <w:r w:rsidRPr="007D5FEC">
              <w:rPr>
                <w:lang w:val="uk-UA"/>
              </w:rPr>
              <w:t xml:space="preserve">- </w:t>
            </w:r>
            <w:proofErr w:type="spellStart"/>
            <w:r w:rsidRPr="007D5FEC">
              <w:t>вміння</w:t>
            </w:r>
            <w:proofErr w:type="spellEnd"/>
            <w:r w:rsidRPr="007D5FEC">
              <w:t xml:space="preserve"> </w:t>
            </w:r>
            <w:proofErr w:type="spellStart"/>
            <w:r w:rsidRPr="007D5FEC">
              <w:t>працювати</w:t>
            </w:r>
            <w:proofErr w:type="spellEnd"/>
            <w:r w:rsidRPr="007D5FEC">
              <w:t xml:space="preserve"> з </w:t>
            </w:r>
            <w:proofErr w:type="spellStart"/>
            <w:r w:rsidRPr="007D5FEC">
              <w:t>інформацією</w:t>
            </w:r>
            <w:proofErr w:type="spellEnd"/>
            <w:r w:rsidRPr="007D5FEC">
              <w:t xml:space="preserve">; </w:t>
            </w:r>
          </w:p>
          <w:p w:rsidR="007D5FEC" w:rsidRPr="007D5FEC" w:rsidRDefault="007D5FEC" w:rsidP="007D5FEC">
            <w:pPr>
              <w:pStyle w:val="a5"/>
              <w:tabs>
                <w:tab w:val="left" w:pos="47"/>
              </w:tabs>
              <w:ind w:left="47"/>
              <w:jc w:val="both"/>
            </w:pPr>
            <w:r w:rsidRPr="007D5FEC">
              <w:rPr>
                <w:lang w:val="uk-UA"/>
              </w:rPr>
              <w:t xml:space="preserve">- </w:t>
            </w:r>
            <w:proofErr w:type="spellStart"/>
            <w:r w:rsidRPr="007D5FEC">
              <w:t>здатність</w:t>
            </w:r>
            <w:proofErr w:type="spellEnd"/>
            <w:r w:rsidRPr="007D5FEC">
              <w:t xml:space="preserve"> </w:t>
            </w:r>
            <w:proofErr w:type="spellStart"/>
            <w:r w:rsidRPr="007D5FEC">
              <w:t>працювати</w:t>
            </w:r>
            <w:proofErr w:type="spellEnd"/>
            <w:r w:rsidRPr="007D5FEC">
              <w:t xml:space="preserve"> в </w:t>
            </w:r>
            <w:proofErr w:type="spellStart"/>
            <w:r w:rsidRPr="007D5FEC">
              <w:t>декількох</w:t>
            </w:r>
            <w:proofErr w:type="spellEnd"/>
            <w:r w:rsidRPr="007D5FEC">
              <w:t xml:space="preserve"> проектах </w:t>
            </w:r>
            <w:proofErr w:type="spellStart"/>
            <w:r w:rsidRPr="007D5FEC">
              <w:t>одночасно</w:t>
            </w:r>
            <w:proofErr w:type="spellEnd"/>
            <w:r w:rsidRPr="007D5FEC">
              <w:t xml:space="preserve">; </w:t>
            </w:r>
          </w:p>
          <w:p w:rsidR="007D5FEC" w:rsidRPr="007D5FEC" w:rsidRDefault="007D5FEC" w:rsidP="007D5FEC">
            <w:pPr>
              <w:tabs>
                <w:tab w:val="left" w:pos="263"/>
                <w:tab w:val="left" w:pos="1342"/>
              </w:tabs>
              <w:spacing w:after="0" w:line="240" w:lineRule="auto"/>
              <w:rPr>
                <w:rFonts w:ascii="Times New Roman" w:hAnsi="Times New Roman" w:cs="Times New Roman"/>
                <w:sz w:val="24"/>
                <w:szCs w:val="24"/>
              </w:rPr>
            </w:pPr>
            <w:r w:rsidRPr="007D5FEC">
              <w:rPr>
                <w:rFonts w:ascii="Times New Roman" w:hAnsi="Times New Roman" w:cs="Times New Roman"/>
                <w:sz w:val="24"/>
                <w:szCs w:val="24"/>
                <w:lang w:val="ru-RU"/>
              </w:rPr>
              <w:t xml:space="preserve">- </w:t>
            </w:r>
            <w:r w:rsidRPr="007D5FEC">
              <w:rPr>
                <w:rFonts w:ascii="Times New Roman" w:hAnsi="Times New Roman" w:cs="Times New Roman"/>
                <w:sz w:val="24"/>
                <w:szCs w:val="24"/>
              </w:rPr>
              <w:t xml:space="preserve">орієнтація на досягнення кінцевих результатів; </w:t>
            </w:r>
          </w:p>
          <w:p w:rsidR="007D5FEC" w:rsidRPr="007D5FEC" w:rsidRDefault="007D5FEC" w:rsidP="007D5FEC">
            <w:pPr>
              <w:tabs>
                <w:tab w:val="left" w:pos="263"/>
                <w:tab w:val="left" w:pos="1342"/>
              </w:tabs>
              <w:spacing w:after="0" w:line="240" w:lineRule="auto"/>
              <w:rPr>
                <w:rFonts w:ascii="Times New Roman" w:hAnsi="Times New Roman" w:cs="Times New Roman"/>
                <w:sz w:val="24"/>
                <w:szCs w:val="24"/>
              </w:rPr>
            </w:pPr>
            <w:r w:rsidRPr="007D5FEC">
              <w:rPr>
                <w:rFonts w:ascii="Times New Roman" w:hAnsi="Times New Roman" w:cs="Times New Roman"/>
                <w:sz w:val="24"/>
                <w:szCs w:val="24"/>
              </w:rPr>
              <w:t xml:space="preserve">- вміння вирішувати комплексні завдання; </w:t>
            </w:r>
          </w:p>
          <w:p w:rsidR="007D5FEC" w:rsidRPr="007D5FEC" w:rsidRDefault="007D5FEC" w:rsidP="007D5FEC">
            <w:pPr>
              <w:tabs>
                <w:tab w:val="left" w:pos="263"/>
                <w:tab w:val="left" w:pos="1342"/>
              </w:tabs>
              <w:spacing w:after="0" w:line="240" w:lineRule="auto"/>
              <w:rPr>
                <w:rFonts w:ascii="Times New Roman" w:hAnsi="Times New Roman" w:cs="Times New Roman"/>
                <w:sz w:val="24"/>
                <w:szCs w:val="24"/>
              </w:rPr>
            </w:pPr>
            <w:r w:rsidRPr="007D5FEC">
              <w:rPr>
                <w:rFonts w:ascii="Times New Roman" w:hAnsi="Times New Roman" w:cs="Times New Roman"/>
                <w:sz w:val="24"/>
                <w:szCs w:val="24"/>
              </w:rPr>
              <w:t>- вміння надавати пропозиції, їх аргументувати та презентувати</w:t>
            </w:r>
          </w:p>
        </w:tc>
      </w:tr>
      <w:tr w:rsidR="007D5FEC" w:rsidRPr="00D11D13" w:rsidTr="004F0BFF">
        <w:tc>
          <w:tcPr>
            <w:tcW w:w="252" w:type="dxa"/>
            <w:tcMar>
              <w:top w:w="15" w:type="dxa"/>
              <w:left w:w="15" w:type="dxa"/>
              <w:bottom w:w="15" w:type="dxa"/>
              <w:right w:w="15" w:type="dxa"/>
            </w:tcMar>
            <w:hideMark/>
          </w:tcPr>
          <w:p w:rsidR="007D5FEC" w:rsidRPr="007D5FEC" w:rsidRDefault="007D5FEC" w:rsidP="007D5FEC">
            <w:pPr>
              <w:spacing w:before="100" w:beforeAutospacing="1" w:after="100" w:afterAutospacing="1"/>
              <w:jc w:val="center"/>
              <w:rPr>
                <w:rFonts w:ascii="Times New Roman" w:hAnsi="Times New Roman" w:cs="Times New Roman"/>
                <w:sz w:val="24"/>
                <w:szCs w:val="24"/>
              </w:rPr>
            </w:pPr>
            <w:r w:rsidRPr="007D5FEC">
              <w:rPr>
                <w:rFonts w:ascii="Times New Roman" w:hAnsi="Times New Roman" w:cs="Times New Roman"/>
                <w:sz w:val="24"/>
                <w:szCs w:val="24"/>
              </w:rPr>
              <w:t>2</w:t>
            </w:r>
          </w:p>
        </w:tc>
        <w:tc>
          <w:tcPr>
            <w:tcW w:w="3507" w:type="dxa"/>
            <w:tcMar>
              <w:top w:w="15" w:type="dxa"/>
              <w:left w:w="15" w:type="dxa"/>
              <w:bottom w:w="15" w:type="dxa"/>
              <w:right w:w="15" w:type="dxa"/>
            </w:tcMar>
            <w:hideMark/>
          </w:tcPr>
          <w:p w:rsidR="007D5FEC" w:rsidRPr="007D5FEC" w:rsidRDefault="007D5FEC" w:rsidP="007D5FEC">
            <w:pPr>
              <w:tabs>
                <w:tab w:val="left" w:pos="1342"/>
              </w:tabs>
              <w:ind w:left="184" w:right="57"/>
              <w:rPr>
                <w:rFonts w:ascii="Times New Roman" w:hAnsi="Times New Roman" w:cs="Times New Roman"/>
                <w:color w:val="000000"/>
                <w:sz w:val="24"/>
                <w:szCs w:val="24"/>
              </w:rPr>
            </w:pPr>
            <w:r w:rsidRPr="007D5FEC">
              <w:rPr>
                <w:rFonts w:ascii="Times New Roman" w:hAnsi="Times New Roman" w:cs="Times New Roman"/>
                <w:sz w:val="24"/>
                <w:szCs w:val="24"/>
              </w:rPr>
              <w:t>Командна робота та взаємодія</w:t>
            </w:r>
          </w:p>
        </w:tc>
        <w:tc>
          <w:tcPr>
            <w:tcW w:w="5583" w:type="dxa"/>
            <w:gridSpan w:val="2"/>
            <w:tcMar>
              <w:top w:w="15" w:type="dxa"/>
              <w:left w:w="15" w:type="dxa"/>
              <w:bottom w:w="15" w:type="dxa"/>
              <w:right w:w="15" w:type="dxa"/>
            </w:tcMar>
            <w:hideMark/>
          </w:tcPr>
          <w:p w:rsidR="007D5FEC" w:rsidRPr="007D5FEC" w:rsidRDefault="007D5FEC" w:rsidP="007D5FEC">
            <w:pPr>
              <w:pStyle w:val="a5"/>
              <w:numPr>
                <w:ilvl w:val="0"/>
                <w:numId w:val="5"/>
              </w:numPr>
              <w:tabs>
                <w:tab w:val="left" w:pos="189"/>
                <w:tab w:val="left" w:pos="263"/>
              </w:tabs>
              <w:ind w:left="189" w:hanging="142"/>
            </w:pPr>
            <w:proofErr w:type="spellStart"/>
            <w:r w:rsidRPr="007D5FEC">
              <w:t>вміння</w:t>
            </w:r>
            <w:proofErr w:type="spellEnd"/>
            <w:r w:rsidRPr="007D5FEC">
              <w:t xml:space="preserve"> </w:t>
            </w:r>
            <w:proofErr w:type="spellStart"/>
            <w:r w:rsidRPr="007D5FEC">
              <w:t>працювати</w:t>
            </w:r>
            <w:proofErr w:type="spellEnd"/>
            <w:r w:rsidRPr="007D5FEC">
              <w:t xml:space="preserve"> в </w:t>
            </w:r>
            <w:proofErr w:type="spellStart"/>
            <w:r w:rsidRPr="007D5FEC">
              <w:t>команді</w:t>
            </w:r>
            <w:proofErr w:type="spellEnd"/>
            <w:r w:rsidRPr="007D5FEC">
              <w:t xml:space="preserve">; </w:t>
            </w:r>
          </w:p>
          <w:p w:rsidR="007D5FEC" w:rsidRPr="007D5FEC" w:rsidRDefault="007D5FEC" w:rsidP="007D5FEC">
            <w:pPr>
              <w:pStyle w:val="a5"/>
              <w:numPr>
                <w:ilvl w:val="0"/>
                <w:numId w:val="5"/>
              </w:numPr>
              <w:tabs>
                <w:tab w:val="left" w:pos="189"/>
                <w:tab w:val="left" w:pos="263"/>
              </w:tabs>
              <w:ind w:left="189" w:hanging="142"/>
            </w:pPr>
            <w:proofErr w:type="spellStart"/>
            <w:r w:rsidRPr="007D5FEC">
              <w:t>вміння</w:t>
            </w:r>
            <w:proofErr w:type="spellEnd"/>
            <w:r w:rsidRPr="007D5FEC">
              <w:t xml:space="preserve"> </w:t>
            </w:r>
            <w:proofErr w:type="spellStart"/>
            <w:r w:rsidRPr="007D5FEC">
              <w:t>надавати</w:t>
            </w:r>
            <w:proofErr w:type="spellEnd"/>
            <w:r w:rsidRPr="007D5FEC">
              <w:t xml:space="preserve"> </w:t>
            </w:r>
            <w:proofErr w:type="spellStart"/>
            <w:r w:rsidRPr="007D5FEC">
              <w:t>зворотний</w:t>
            </w:r>
            <w:proofErr w:type="spellEnd"/>
            <w:r w:rsidRPr="007D5FEC">
              <w:t xml:space="preserve"> </w:t>
            </w:r>
            <w:proofErr w:type="spellStart"/>
            <w:r w:rsidRPr="007D5FEC">
              <w:t>зв'язок</w:t>
            </w:r>
            <w:proofErr w:type="spellEnd"/>
          </w:p>
        </w:tc>
      </w:tr>
      <w:tr w:rsidR="007D5FEC"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5FEC" w:rsidRPr="007D5FEC" w:rsidRDefault="007D5FEC" w:rsidP="007D5FEC">
            <w:pPr>
              <w:pStyle w:val="rvps12"/>
              <w:spacing w:before="0" w:beforeAutospacing="0" w:after="0" w:afterAutospacing="0"/>
              <w:jc w:val="center"/>
              <w:rPr>
                <w:color w:val="000000"/>
              </w:rPr>
            </w:pPr>
            <w:r w:rsidRPr="007D5FEC">
              <w:rPr>
                <w:color w:val="000000"/>
              </w:rPr>
              <w:t>3</w:t>
            </w:r>
          </w:p>
        </w:tc>
        <w:tc>
          <w:tcPr>
            <w:tcW w:w="3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D5FEC" w:rsidRPr="007D5FEC" w:rsidRDefault="007D5FEC" w:rsidP="007D5FEC">
            <w:pPr>
              <w:spacing w:after="0" w:line="240" w:lineRule="auto"/>
              <w:ind w:left="110"/>
              <w:jc w:val="both"/>
              <w:rPr>
                <w:rFonts w:ascii="Times New Roman" w:eastAsia="Times New Roman" w:hAnsi="Times New Roman" w:cs="Times New Roman"/>
                <w:sz w:val="24"/>
                <w:szCs w:val="24"/>
                <w:highlight w:val="white"/>
              </w:rPr>
            </w:pPr>
            <w:r w:rsidRPr="007D5FEC">
              <w:rPr>
                <w:rFonts w:ascii="Times New Roman" w:eastAsia="Times New Roman" w:hAnsi="Times New Roman" w:cs="Times New Roman"/>
                <w:sz w:val="24"/>
                <w:szCs w:val="24"/>
                <w:highlight w:val="white"/>
              </w:rPr>
              <w:t>Цифрова грамотність</w:t>
            </w:r>
          </w:p>
        </w:tc>
        <w:tc>
          <w:tcPr>
            <w:tcW w:w="55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D5FEC" w:rsidRPr="007D5FEC" w:rsidRDefault="007D5FEC" w:rsidP="007D5FEC">
            <w:pPr>
              <w:tabs>
                <w:tab w:val="left" w:pos="754"/>
                <w:tab w:val="left" w:pos="1037"/>
              </w:tabs>
              <w:spacing w:after="0" w:line="240" w:lineRule="auto"/>
              <w:ind w:right="125"/>
              <w:jc w:val="both"/>
              <w:rPr>
                <w:rFonts w:ascii="Times New Roman" w:eastAsia="Times New Roman" w:hAnsi="Times New Roman" w:cs="Times New Roman"/>
                <w:sz w:val="24"/>
                <w:szCs w:val="24"/>
                <w:highlight w:val="white"/>
              </w:rPr>
            </w:pPr>
            <w:r w:rsidRPr="007D5FEC">
              <w:rPr>
                <w:rFonts w:ascii="Times New Roman" w:eastAsia="Times New Roman" w:hAnsi="Times New Roman" w:cs="Times New Roman"/>
                <w:sz w:val="24"/>
                <w:szCs w:val="24"/>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7D5FEC" w:rsidRPr="007D5FEC" w:rsidRDefault="007D5FEC" w:rsidP="007D5FEC">
            <w:pPr>
              <w:tabs>
                <w:tab w:val="left" w:pos="754"/>
                <w:tab w:val="left" w:pos="1037"/>
              </w:tabs>
              <w:spacing w:after="0" w:line="240" w:lineRule="auto"/>
              <w:ind w:right="125"/>
              <w:jc w:val="both"/>
              <w:rPr>
                <w:rFonts w:ascii="Times New Roman" w:eastAsia="Times New Roman" w:hAnsi="Times New Roman" w:cs="Times New Roman"/>
                <w:sz w:val="24"/>
                <w:szCs w:val="24"/>
                <w:highlight w:val="white"/>
              </w:rPr>
            </w:pPr>
            <w:r w:rsidRPr="007D5FEC">
              <w:rPr>
                <w:rFonts w:ascii="Times New Roman" w:eastAsia="Times New Roman" w:hAnsi="Times New Roman" w:cs="Times New Roman"/>
                <w:sz w:val="24"/>
                <w:szCs w:val="24"/>
                <w:highlight w:val="white"/>
              </w:rPr>
              <w:t xml:space="preserve"> -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7D5FEC" w:rsidRPr="007D5FEC" w:rsidRDefault="007D5FEC" w:rsidP="007D5FEC">
            <w:pPr>
              <w:tabs>
                <w:tab w:val="left" w:pos="754"/>
                <w:tab w:val="left" w:pos="1037"/>
              </w:tabs>
              <w:spacing w:after="0" w:line="240" w:lineRule="auto"/>
              <w:ind w:right="125"/>
              <w:jc w:val="both"/>
              <w:rPr>
                <w:rFonts w:ascii="Times New Roman" w:eastAsia="Times New Roman" w:hAnsi="Times New Roman" w:cs="Times New Roman"/>
                <w:sz w:val="24"/>
                <w:szCs w:val="24"/>
                <w:highlight w:val="white"/>
              </w:rPr>
            </w:pPr>
            <w:r w:rsidRPr="007D5FEC">
              <w:rPr>
                <w:rFonts w:ascii="Times New Roman" w:eastAsia="Times New Roman" w:hAnsi="Times New Roman" w:cs="Times New Roman"/>
                <w:sz w:val="24"/>
                <w:szCs w:val="24"/>
                <w:highlight w:val="white"/>
              </w:rPr>
              <w:lastRenderedPageBreak/>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7D5FEC" w:rsidRPr="007D5FEC" w:rsidRDefault="007D5FEC" w:rsidP="007D5FEC">
            <w:pPr>
              <w:tabs>
                <w:tab w:val="left" w:pos="754"/>
                <w:tab w:val="left" w:pos="1037"/>
              </w:tabs>
              <w:spacing w:after="0" w:line="240" w:lineRule="auto"/>
              <w:ind w:right="125"/>
              <w:jc w:val="both"/>
              <w:rPr>
                <w:rFonts w:ascii="Times New Roman" w:eastAsia="Times New Roman" w:hAnsi="Times New Roman" w:cs="Times New Roman"/>
                <w:sz w:val="24"/>
                <w:szCs w:val="24"/>
                <w:highlight w:val="white"/>
              </w:rPr>
            </w:pPr>
            <w:r w:rsidRPr="007D5FEC">
              <w:rPr>
                <w:rFonts w:ascii="Times New Roman" w:eastAsia="Times New Roman" w:hAnsi="Times New Roman" w:cs="Times New Roman"/>
                <w:sz w:val="24"/>
                <w:szCs w:val="24"/>
                <w:highlight w:val="white"/>
              </w:rPr>
              <w:t xml:space="preserve"> - здатність уникати небезпек в цифровому середовищі, захищати особисті та конфіденційні дані;</w:t>
            </w:r>
          </w:p>
          <w:p w:rsidR="007D5FEC" w:rsidRPr="007D5FEC" w:rsidRDefault="007D5FEC" w:rsidP="007D5FEC">
            <w:pPr>
              <w:tabs>
                <w:tab w:val="left" w:pos="754"/>
                <w:tab w:val="left" w:pos="1037"/>
              </w:tabs>
              <w:spacing w:after="0" w:line="240" w:lineRule="auto"/>
              <w:ind w:right="125"/>
              <w:jc w:val="both"/>
              <w:rPr>
                <w:rFonts w:ascii="Times New Roman" w:eastAsia="Times New Roman" w:hAnsi="Times New Roman" w:cs="Times New Roman"/>
                <w:sz w:val="24"/>
                <w:szCs w:val="24"/>
                <w:highlight w:val="white"/>
              </w:rPr>
            </w:pPr>
            <w:r w:rsidRPr="007D5FEC">
              <w:rPr>
                <w:rFonts w:ascii="Times New Roman" w:eastAsia="Times New Roman" w:hAnsi="Times New Roman" w:cs="Times New Roman"/>
                <w:sz w:val="24"/>
                <w:szCs w:val="24"/>
                <w:highlight w:val="white"/>
              </w:rPr>
              <w:t xml:space="preserve"> -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7D5FEC" w:rsidRPr="007D5FEC" w:rsidRDefault="007D5FEC" w:rsidP="007D5FEC">
            <w:pPr>
              <w:tabs>
                <w:tab w:val="left" w:pos="754"/>
                <w:tab w:val="left" w:pos="1037"/>
              </w:tabs>
              <w:spacing w:after="0" w:line="240" w:lineRule="auto"/>
              <w:ind w:right="125"/>
              <w:jc w:val="both"/>
              <w:rPr>
                <w:rFonts w:ascii="Times New Roman" w:eastAsia="Times New Roman" w:hAnsi="Times New Roman" w:cs="Times New Roman"/>
                <w:sz w:val="24"/>
                <w:szCs w:val="24"/>
                <w:highlight w:val="white"/>
              </w:rPr>
            </w:pPr>
            <w:r w:rsidRPr="007D5FEC">
              <w:rPr>
                <w:rFonts w:ascii="Times New Roman" w:eastAsia="Times New Roman" w:hAnsi="Times New Roman" w:cs="Times New Roman"/>
                <w:sz w:val="24"/>
                <w:szCs w:val="24"/>
                <w:highlight w:val="white"/>
              </w:rPr>
              <w:t xml:space="preserve"> - здатність використовувати відкриті цифрові ресурси для власного професійного розвитку</w:t>
            </w:r>
          </w:p>
        </w:tc>
      </w:tr>
      <w:tr w:rsidR="00212DD6" w:rsidRPr="00D11D13" w:rsidTr="004F0BFF">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4"/>
              <w:spacing w:before="0" w:beforeAutospacing="0" w:after="0" w:afterAutospacing="0"/>
              <w:jc w:val="center"/>
              <w:rPr>
                <w:b/>
                <w:color w:val="000000"/>
              </w:rPr>
            </w:pPr>
            <w:r w:rsidRPr="00D11D13">
              <w:rPr>
                <w:b/>
                <w:color w:val="000000"/>
              </w:rPr>
              <w:lastRenderedPageBreak/>
              <w:t>Професійні знання</w:t>
            </w:r>
          </w:p>
        </w:tc>
      </w:tr>
      <w:tr w:rsidR="00212DD6" w:rsidRPr="00D11D13" w:rsidTr="004F0BFF">
        <w:tc>
          <w:tcPr>
            <w:tcW w:w="37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4"/>
              <w:spacing w:before="0" w:beforeAutospacing="0" w:after="0" w:afterAutospacing="0"/>
              <w:jc w:val="center"/>
              <w:rPr>
                <w:b/>
                <w:color w:val="000000"/>
              </w:rPr>
            </w:pPr>
            <w:r w:rsidRPr="00D11D13">
              <w:rPr>
                <w:b/>
                <w:color w:val="000000"/>
              </w:rPr>
              <w:t>Вимога</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4"/>
              <w:spacing w:before="0" w:beforeAutospacing="0" w:after="0" w:afterAutospacing="0"/>
              <w:jc w:val="center"/>
              <w:rPr>
                <w:b/>
                <w:color w:val="000000"/>
              </w:rPr>
            </w:pPr>
            <w:r w:rsidRPr="00D11D13">
              <w:rPr>
                <w:b/>
                <w:color w:val="000000"/>
              </w:rPr>
              <w:t>Компетентні вимоги</w:t>
            </w:r>
          </w:p>
        </w:tc>
      </w:tr>
      <w:tr w:rsidR="00212DD6"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2"/>
              <w:spacing w:before="0" w:beforeAutospacing="0" w:after="0" w:afterAutospacing="0"/>
              <w:rPr>
                <w:color w:val="000000"/>
              </w:rPr>
            </w:pPr>
            <w:r w:rsidRPr="00D11D13">
              <w:rPr>
                <w:color w:val="000000"/>
              </w:rPr>
              <w:t>1</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4"/>
              <w:spacing w:before="0" w:beforeAutospacing="0" w:after="0" w:afterAutospacing="0"/>
              <w:rPr>
                <w:color w:val="000000"/>
              </w:rPr>
            </w:pPr>
            <w:r w:rsidRPr="00D11D13">
              <w:rPr>
                <w:color w:val="000000"/>
              </w:rPr>
              <w:t>Знання законодавства</w:t>
            </w:r>
          </w:p>
          <w:p w:rsidR="00212DD6" w:rsidRPr="00D11D13" w:rsidRDefault="00212DD6" w:rsidP="00B07344">
            <w:pPr>
              <w:pStyle w:val="rvps14"/>
              <w:spacing w:before="0" w:beforeAutospacing="0" w:after="0" w:afterAutospacing="0"/>
              <w:rPr>
                <w:color w:val="000000"/>
              </w:rPr>
            </w:pP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6205" w:rsidRDefault="00E26205" w:rsidP="00E26205">
            <w:pPr>
              <w:pStyle w:val="rvps14"/>
              <w:spacing w:before="0" w:beforeAutospacing="0" w:after="0" w:afterAutospacing="0"/>
              <w:jc w:val="both"/>
              <w:rPr>
                <w:color w:val="000000"/>
              </w:rPr>
            </w:pPr>
            <w:r>
              <w:rPr>
                <w:color w:val="000000"/>
              </w:rPr>
              <w:t xml:space="preserve">     Знання:</w:t>
            </w:r>
          </w:p>
          <w:p w:rsidR="00212DD6" w:rsidRPr="00D11D13" w:rsidRDefault="00212DD6" w:rsidP="00B07344">
            <w:pPr>
              <w:pStyle w:val="rvps14"/>
              <w:numPr>
                <w:ilvl w:val="0"/>
                <w:numId w:val="1"/>
              </w:numPr>
              <w:spacing w:before="0" w:beforeAutospacing="0" w:after="0" w:afterAutospacing="0"/>
              <w:jc w:val="both"/>
              <w:rPr>
                <w:color w:val="000000"/>
              </w:rPr>
            </w:pPr>
            <w:r w:rsidRPr="00D11D13">
              <w:rPr>
                <w:color w:val="000000"/>
              </w:rPr>
              <w:t>Конституції України;</w:t>
            </w:r>
          </w:p>
          <w:p w:rsidR="00212DD6" w:rsidRPr="00D11D13" w:rsidRDefault="00212DD6" w:rsidP="00B07344">
            <w:pPr>
              <w:pStyle w:val="rvps14"/>
              <w:numPr>
                <w:ilvl w:val="0"/>
                <w:numId w:val="1"/>
              </w:numPr>
              <w:spacing w:before="0" w:beforeAutospacing="0" w:after="0" w:afterAutospacing="0"/>
              <w:jc w:val="both"/>
              <w:rPr>
                <w:color w:val="000000"/>
              </w:rPr>
            </w:pPr>
            <w:r w:rsidRPr="00D11D13">
              <w:rPr>
                <w:color w:val="000000"/>
              </w:rPr>
              <w:t>Закону України «Про державну службу»;</w:t>
            </w:r>
          </w:p>
          <w:p w:rsidR="00E26205" w:rsidRDefault="00212DD6" w:rsidP="001322CE">
            <w:pPr>
              <w:pStyle w:val="rvps14"/>
              <w:numPr>
                <w:ilvl w:val="0"/>
                <w:numId w:val="1"/>
              </w:numPr>
              <w:spacing w:before="0" w:beforeAutospacing="0" w:after="0" w:afterAutospacing="0"/>
              <w:jc w:val="both"/>
              <w:rPr>
                <w:color w:val="000000"/>
              </w:rPr>
            </w:pPr>
            <w:r w:rsidRPr="00D11D13">
              <w:rPr>
                <w:color w:val="000000"/>
              </w:rPr>
              <w:t>Закону України «Про запобігання корупції»</w:t>
            </w:r>
          </w:p>
          <w:p w:rsidR="00212DD6" w:rsidRPr="00D11D13" w:rsidRDefault="00E26205" w:rsidP="00E26205">
            <w:pPr>
              <w:pStyle w:val="rvps14"/>
              <w:spacing w:before="0" w:beforeAutospacing="0" w:after="0" w:afterAutospacing="0"/>
              <w:ind w:left="360"/>
              <w:jc w:val="both"/>
              <w:rPr>
                <w:color w:val="000000"/>
              </w:rPr>
            </w:pPr>
            <w:r>
              <w:rPr>
                <w:color w:val="000000"/>
              </w:rPr>
              <w:t>та іншого законодавства</w:t>
            </w:r>
          </w:p>
        </w:tc>
      </w:tr>
      <w:tr w:rsidR="009C1302" w:rsidRPr="009C1302"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CA6626" w:rsidRDefault="00212DD6" w:rsidP="00B07344">
            <w:pPr>
              <w:pStyle w:val="rvps12"/>
              <w:spacing w:before="0" w:beforeAutospacing="0" w:after="0" w:afterAutospacing="0"/>
            </w:pPr>
            <w:r w:rsidRPr="00CA6626">
              <w:t>2</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CA6626" w:rsidRDefault="00212DD6" w:rsidP="00E26205">
            <w:pPr>
              <w:pStyle w:val="rvps14"/>
              <w:spacing w:before="0" w:beforeAutospacing="0" w:after="0" w:afterAutospacing="0"/>
            </w:pPr>
            <w:r w:rsidRPr="00CA6626">
              <w:t>Знання законодавства</w:t>
            </w:r>
            <w:r w:rsidR="00E26205" w:rsidRPr="00CA6626">
              <w:t xml:space="preserve"> у сфері</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26205" w:rsidRPr="00CA6626" w:rsidRDefault="00E26205" w:rsidP="00CA6626">
            <w:pPr>
              <w:jc w:val="both"/>
              <w:rPr>
                <w:rFonts w:ascii="Times New Roman" w:hAnsi="Times New Roman" w:cs="Times New Roman"/>
                <w:sz w:val="24"/>
                <w:szCs w:val="24"/>
              </w:rPr>
            </w:pPr>
            <w:r w:rsidRPr="00CA6626">
              <w:rPr>
                <w:rFonts w:ascii="Times New Roman" w:hAnsi="Times New Roman" w:cs="Times New Roman"/>
                <w:sz w:val="24"/>
                <w:szCs w:val="24"/>
              </w:rPr>
              <w:t xml:space="preserve">      Знання:</w:t>
            </w:r>
          </w:p>
          <w:p w:rsidR="00CA6626" w:rsidRPr="00CA6626" w:rsidRDefault="00CA6626" w:rsidP="00CA6626">
            <w:pPr>
              <w:pStyle w:val="a5"/>
              <w:numPr>
                <w:ilvl w:val="0"/>
                <w:numId w:val="1"/>
              </w:numPr>
              <w:ind w:right="260"/>
              <w:jc w:val="both"/>
              <w:rPr>
                <w:lang w:val="uk-UA"/>
              </w:rPr>
            </w:pPr>
            <w:r w:rsidRPr="00CA6626">
              <w:rPr>
                <w:lang w:val="uk-UA"/>
              </w:rPr>
              <w:t>«Про основні засади державного нагляду (контролю) у сфері господарської діяльності»;</w:t>
            </w:r>
          </w:p>
          <w:p w:rsidR="00CA6626" w:rsidRPr="00CA6626" w:rsidRDefault="00CA6626" w:rsidP="00CA6626">
            <w:pPr>
              <w:pStyle w:val="a5"/>
              <w:numPr>
                <w:ilvl w:val="0"/>
                <w:numId w:val="1"/>
              </w:numPr>
              <w:ind w:right="260"/>
              <w:jc w:val="both"/>
              <w:rPr>
                <w:lang w:val="uk-UA"/>
              </w:rPr>
            </w:pPr>
            <w:r w:rsidRPr="00CA6626">
              <w:rPr>
                <w:lang w:val="uk-UA"/>
              </w:rPr>
              <w:t xml:space="preserve"> «Про охорону навколишнього природного середовища»;</w:t>
            </w:r>
          </w:p>
          <w:p w:rsidR="00CA6626" w:rsidRPr="00CA6626" w:rsidRDefault="00B3246D" w:rsidP="00CA6626">
            <w:pPr>
              <w:pStyle w:val="a5"/>
              <w:ind w:left="643" w:right="260"/>
              <w:jc w:val="both"/>
              <w:rPr>
                <w:lang w:val="uk-UA"/>
              </w:rPr>
            </w:pPr>
            <w:r>
              <w:rPr>
                <w:lang w:val="uk-UA"/>
              </w:rPr>
              <w:t xml:space="preserve">- Закон України </w:t>
            </w:r>
            <w:r w:rsidR="00CA6626" w:rsidRPr="00CA6626">
              <w:rPr>
                <w:lang w:val="uk-UA"/>
              </w:rPr>
              <w:t>«Про доступ до публічної інформації»;</w:t>
            </w:r>
          </w:p>
          <w:p w:rsidR="00CA6626" w:rsidRPr="00CA6626" w:rsidRDefault="00CA6626" w:rsidP="00CA6626">
            <w:pPr>
              <w:pStyle w:val="a5"/>
              <w:numPr>
                <w:ilvl w:val="0"/>
                <w:numId w:val="1"/>
              </w:numPr>
              <w:ind w:right="260"/>
              <w:jc w:val="both"/>
              <w:rPr>
                <w:lang w:val="uk-UA"/>
              </w:rPr>
            </w:pPr>
            <w:r w:rsidRPr="00CA6626">
              <w:rPr>
                <w:lang w:val="uk-UA"/>
              </w:rPr>
              <w:t xml:space="preserve"> Закон України «Про звернення громадян”;</w:t>
            </w:r>
          </w:p>
          <w:p w:rsidR="004D05BA" w:rsidRPr="00CA6626" w:rsidRDefault="00CA6626" w:rsidP="00CA6626">
            <w:pPr>
              <w:pStyle w:val="a5"/>
              <w:numPr>
                <w:ilvl w:val="0"/>
                <w:numId w:val="1"/>
              </w:numPr>
              <w:ind w:right="260"/>
              <w:jc w:val="both"/>
              <w:rPr>
                <w:lang w:val="uk-UA"/>
              </w:rPr>
            </w:pPr>
            <w:r w:rsidRPr="00CA6626">
              <w:rPr>
                <w:lang w:val="uk-UA"/>
              </w:rPr>
              <w:t xml:space="preserve"> Закон України «Про метрологію та метрологічну діяльність».</w:t>
            </w:r>
          </w:p>
        </w:tc>
      </w:tr>
    </w:tbl>
    <w:p w:rsidR="00212DD6" w:rsidRPr="00D11D13" w:rsidRDefault="00212DD6" w:rsidP="00833D40">
      <w:pPr>
        <w:tabs>
          <w:tab w:val="left" w:pos="5020"/>
        </w:tabs>
        <w:spacing w:after="0" w:line="240" w:lineRule="auto"/>
        <w:ind w:firstLine="6480"/>
        <w:rPr>
          <w:rFonts w:ascii="Times New Roman" w:hAnsi="Times New Roman" w:cs="Times New Roman"/>
          <w:sz w:val="24"/>
          <w:szCs w:val="24"/>
        </w:rPr>
      </w:pPr>
    </w:p>
    <w:sectPr w:rsidR="00212DD6" w:rsidRPr="00D11D13" w:rsidSect="00EC41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4BF"/>
    <w:multiLevelType w:val="hybridMultilevel"/>
    <w:tmpl w:val="CA98D15C"/>
    <w:lvl w:ilvl="0" w:tplc="18165D8A">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3372AA"/>
    <w:multiLevelType w:val="hybridMultilevel"/>
    <w:tmpl w:val="E1F28E5A"/>
    <w:lvl w:ilvl="0" w:tplc="5F9AF0FE">
      <w:start w:val="2"/>
      <w:numFmt w:val="bullet"/>
      <w:lvlText w:val="-"/>
      <w:lvlJc w:val="left"/>
      <w:pPr>
        <w:ind w:left="919" w:hanging="360"/>
      </w:pPr>
      <w:rPr>
        <w:rFonts w:ascii="Times New Roman" w:eastAsia="Times New Roman" w:hAnsi="Times New Roman" w:cs="Times New Roman"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2" w15:restartNumberingAfterBreak="0">
    <w:nsid w:val="229B4D2D"/>
    <w:multiLevelType w:val="multilevel"/>
    <w:tmpl w:val="3C82B5B4"/>
    <w:lvl w:ilvl="0">
      <w:start w:val="1"/>
      <w:numFmt w:val="decimal"/>
      <w:lvlText w:val="%1."/>
      <w:lvlJc w:val="left"/>
      <w:pPr>
        <w:ind w:left="720" w:hanging="360"/>
      </w:pPr>
      <w:rPr>
        <w:rFonts w:eastAsiaTheme="minorHAnsi" w:hint="default"/>
      </w:rPr>
    </w:lvl>
    <w:lvl w:ilvl="1">
      <w:start w:val="1"/>
      <w:numFmt w:val="decimal"/>
      <w:isLgl/>
      <w:lvlText w:val="%1.%2."/>
      <w:lvlJc w:val="left"/>
      <w:pPr>
        <w:ind w:left="1287"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4320" w:hanging="180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3" w15:restartNumberingAfterBreak="0">
    <w:nsid w:val="3F4D2F6D"/>
    <w:multiLevelType w:val="hybridMultilevel"/>
    <w:tmpl w:val="CAE0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D0461"/>
    <w:multiLevelType w:val="hybridMultilevel"/>
    <w:tmpl w:val="E0A840E6"/>
    <w:lvl w:ilvl="0" w:tplc="90ACA3C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D6"/>
    <w:rsid w:val="0002518B"/>
    <w:rsid w:val="0005435E"/>
    <w:rsid w:val="00084D7A"/>
    <w:rsid w:val="000B60E6"/>
    <w:rsid w:val="000C5C55"/>
    <w:rsid w:val="00104CD3"/>
    <w:rsid w:val="001322CE"/>
    <w:rsid w:val="00142567"/>
    <w:rsid w:val="00150F19"/>
    <w:rsid w:val="001841A3"/>
    <w:rsid w:val="00197367"/>
    <w:rsid w:val="001B56DD"/>
    <w:rsid w:val="001C45A0"/>
    <w:rsid w:val="00212DD6"/>
    <w:rsid w:val="00274A29"/>
    <w:rsid w:val="00277321"/>
    <w:rsid w:val="00284461"/>
    <w:rsid w:val="00333767"/>
    <w:rsid w:val="00353499"/>
    <w:rsid w:val="00365A44"/>
    <w:rsid w:val="003673ED"/>
    <w:rsid w:val="00383C5A"/>
    <w:rsid w:val="003A57B3"/>
    <w:rsid w:val="003A5912"/>
    <w:rsid w:val="003A6311"/>
    <w:rsid w:val="003D57EC"/>
    <w:rsid w:val="003E4B12"/>
    <w:rsid w:val="003F731F"/>
    <w:rsid w:val="00474EA6"/>
    <w:rsid w:val="004D05BA"/>
    <w:rsid w:val="004F0BFF"/>
    <w:rsid w:val="00516B80"/>
    <w:rsid w:val="005653FA"/>
    <w:rsid w:val="00607D04"/>
    <w:rsid w:val="006D2E20"/>
    <w:rsid w:val="006E3A80"/>
    <w:rsid w:val="00736D7D"/>
    <w:rsid w:val="007C50A8"/>
    <w:rsid w:val="007D5FEC"/>
    <w:rsid w:val="007E5AED"/>
    <w:rsid w:val="00811309"/>
    <w:rsid w:val="00833D40"/>
    <w:rsid w:val="00877ECD"/>
    <w:rsid w:val="008A4AED"/>
    <w:rsid w:val="008A7B3C"/>
    <w:rsid w:val="00905E47"/>
    <w:rsid w:val="00936B7F"/>
    <w:rsid w:val="00990391"/>
    <w:rsid w:val="00997E7A"/>
    <w:rsid w:val="009A62AF"/>
    <w:rsid w:val="009C1302"/>
    <w:rsid w:val="009D3C98"/>
    <w:rsid w:val="009F102E"/>
    <w:rsid w:val="00A13783"/>
    <w:rsid w:val="00A14D9A"/>
    <w:rsid w:val="00A21968"/>
    <w:rsid w:val="00A27655"/>
    <w:rsid w:val="00A40B53"/>
    <w:rsid w:val="00A70B35"/>
    <w:rsid w:val="00B3246D"/>
    <w:rsid w:val="00B53AD4"/>
    <w:rsid w:val="00B73D37"/>
    <w:rsid w:val="00B772E8"/>
    <w:rsid w:val="00B85C8E"/>
    <w:rsid w:val="00BF1B66"/>
    <w:rsid w:val="00C21BEB"/>
    <w:rsid w:val="00C94F80"/>
    <w:rsid w:val="00CA6626"/>
    <w:rsid w:val="00D016D9"/>
    <w:rsid w:val="00D114FA"/>
    <w:rsid w:val="00D11D13"/>
    <w:rsid w:val="00D31E5F"/>
    <w:rsid w:val="00D55338"/>
    <w:rsid w:val="00E26205"/>
    <w:rsid w:val="00E52015"/>
    <w:rsid w:val="00F0148B"/>
    <w:rsid w:val="00F23355"/>
    <w:rsid w:val="00FB2307"/>
    <w:rsid w:val="00FC3B79"/>
    <w:rsid w:val="00FC69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46D3"/>
  <w15:docId w15:val="{64338FAE-F764-46EA-8CB7-F2039D8F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DD6"/>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212DD6"/>
    <w:pPr>
      <w:spacing w:after="0" w:line="240" w:lineRule="auto"/>
      <w:jc w:val="both"/>
    </w:pPr>
    <w:rPr>
      <w:rFonts w:ascii="Calibri" w:eastAsia="Calibri" w:hAnsi="Calibri" w:cs="Times New Roman"/>
      <w:sz w:val="28"/>
      <w:lang w:val="ru-RU" w:eastAsia="en-US"/>
    </w:rPr>
  </w:style>
  <w:style w:type="character" w:customStyle="1" w:styleId="a4">
    <w:name w:val="Основной текст Знак"/>
    <w:basedOn w:val="a0"/>
    <w:uiPriority w:val="99"/>
    <w:semiHidden/>
    <w:rsid w:val="00212DD6"/>
    <w:rPr>
      <w:rFonts w:eastAsiaTheme="minorEastAsia"/>
      <w:lang w:eastAsia="uk-UA"/>
    </w:rPr>
  </w:style>
  <w:style w:type="paragraph" w:styleId="a5">
    <w:name w:val="List Paragraph"/>
    <w:basedOn w:val="a"/>
    <w:uiPriority w:val="34"/>
    <w:qFormat/>
    <w:rsid w:val="00212DD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212D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uiPriority w:val="99"/>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12DD6"/>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character" w:customStyle="1" w:styleId="rvts0">
    <w:name w:val="rvts0"/>
    <w:basedOn w:val="a0"/>
    <w:rsid w:val="00212DD6"/>
  </w:style>
  <w:style w:type="character" w:customStyle="1" w:styleId="FontStyle31">
    <w:name w:val="Font Style31"/>
    <w:basedOn w:val="a0"/>
    <w:uiPriority w:val="99"/>
    <w:rsid w:val="00212DD6"/>
    <w:rPr>
      <w:rFonts w:ascii="Franklin Gothic Medium" w:hAnsi="Franklin Gothic Medium" w:cs="Franklin Gothic Medium" w:hint="default"/>
      <w:sz w:val="20"/>
      <w:szCs w:val="20"/>
    </w:rPr>
  </w:style>
  <w:style w:type="character" w:customStyle="1" w:styleId="1">
    <w:name w:val="Основной текст Знак1"/>
    <w:basedOn w:val="a0"/>
    <w:link w:val="a3"/>
    <w:uiPriority w:val="99"/>
    <w:locked/>
    <w:rsid w:val="00212DD6"/>
    <w:rPr>
      <w:rFonts w:ascii="Calibri" w:eastAsia="Calibri" w:hAnsi="Calibri" w:cs="Times New Roman"/>
      <w:sz w:val="28"/>
      <w:lang w:val="ru-RU"/>
    </w:rPr>
  </w:style>
  <w:style w:type="character" w:styleId="a6">
    <w:name w:val="Hyperlink"/>
    <w:uiPriority w:val="99"/>
    <w:rsid w:val="00212DD6"/>
    <w:rPr>
      <w:color w:val="0000FF"/>
      <w:u w:val="single"/>
    </w:rPr>
  </w:style>
  <w:style w:type="paragraph" w:styleId="a7">
    <w:name w:val="header"/>
    <w:basedOn w:val="a"/>
    <w:link w:val="a8"/>
    <w:uiPriority w:val="99"/>
    <w:unhideWhenUsed/>
    <w:rsid w:val="00607D04"/>
    <w:pPr>
      <w:tabs>
        <w:tab w:val="center" w:pos="4677"/>
        <w:tab w:val="right" w:pos="9355"/>
      </w:tabs>
      <w:spacing w:after="0" w:line="240" w:lineRule="auto"/>
    </w:pPr>
    <w:rPr>
      <w:rFonts w:ascii="Calibri" w:eastAsia="Calibri" w:hAnsi="Calibri" w:cs="Calibri"/>
    </w:rPr>
  </w:style>
  <w:style w:type="character" w:customStyle="1" w:styleId="a8">
    <w:name w:val="Верхний колонтитул Знак"/>
    <w:basedOn w:val="a0"/>
    <w:link w:val="a7"/>
    <w:uiPriority w:val="99"/>
    <w:rsid w:val="00607D04"/>
    <w:rPr>
      <w:rFonts w:ascii="Calibri" w:eastAsia="Calibri" w:hAnsi="Calibri" w:cs="Calibri"/>
      <w:lang w:eastAsia="uk-UA"/>
    </w:rPr>
  </w:style>
  <w:style w:type="paragraph" w:styleId="a9">
    <w:name w:val="Balloon Text"/>
    <w:basedOn w:val="a"/>
    <w:link w:val="aa"/>
    <w:uiPriority w:val="99"/>
    <w:semiHidden/>
    <w:unhideWhenUsed/>
    <w:rsid w:val="0014256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2567"/>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tyles" Target="styles.xml"/><Relationship Id="rId7" Type="http://schemas.openxmlformats.org/officeDocument/2006/relationships/hyperlink" Target="https://zakon.rada.gov.ua/laws/show/1682-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ree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25E3F-739D-42C5-9A0F-216836A8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6817</Words>
  <Characters>3886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Користувач Windows</cp:lastModifiedBy>
  <cp:revision>44</cp:revision>
  <cp:lastPrinted>2021-04-05T12:18:00Z</cp:lastPrinted>
  <dcterms:created xsi:type="dcterms:W3CDTF">2021-05-15T19:47:00Z</dcterms:created>
  <dcterms:modified xsi:type="dcterms:W3CDTF">2021-05-17T10:17:00Z</dcterms:modified>
</cp:coreProperties>
</file>