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3D5D52" w:rsidP="00212DD6">
      <w:pPr>
        <w:spacing w:after="0" w:line="240" w:lineRule="auto"/>
        <w:ind w:left="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DD6" w:rsidRPr="00C94F80">
        <w:rPr>
          <w:rFonts w:ascii="Times New Roman" w:hAnsi="Times New Roman"/>
          <w:sz w:val="24"/>
          <w:szCs w:val="24"/>
        </w:rPr>
        <w:t>Додаток 1</w:t>
      </w:r>
    </w:p>
    <w:p w:rsidR="00212DD6" w:rsidRPr="00C94F80" w:rsidRDefault="00212DD6" w:rsidP="00212DD6">
      <w:pPr>
        <w:spacing w:after="0" w:line="240" w:lineRule="auto"/>
        <w:ind w:left="5954"/>
        <w:jc w:val="both"/>
        <w:rPr>
          <w:rFonts w:ascii="Times New Roman" w:hAnsi="Times New Roman"/>
          <w:sz w:val="24"/>
          <w:szCs w:val="24"/>
        </w:rPr>
      </w:pP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ЗАТВЕРДЖЕНО</w:t>
      </w:r>
    </w:p>
    <w:p w:rsidR="00212DD6" w:rsidRPr="003D5D52" w:rsidRDefault="00B07607" w:rsidP="00212DD6">
      <w:pPr>
        <w:spacing w:after="0" w:line="240" w:lineRule="auto"/>
        <w:ind w:left="5954"/>
        <w:jc w:val="both"/>
        <w:rPr>
          <w:rFonts w:ascii="Times New Roman" w:hAnsi="Times New Roman"/>
        </w:rPr>
      </w:pPr>
      <w:r>
        <w:rPr>
          <w:rFonts w:ascii="Times New Roman" w:hAnsi="Times New Roman"/>
        </w:rPr>
        <w:t>наказ</w:t>
      </w:r>
      <w:r w:rsidR="00212DD6" w:rsidRPr="003D5D52">
        <w:rPr>
          <w:rFonts w:ascii="Times New Roman" w:hAnsi="Times New Roman"/>
        </w:rPr>
        <w:t xml:space="preserve"> </w:t>
      </w:r>
      <w:r w:rsidR="00A13783" w:rsidRPr="003D5D52">
        <w:rPr>
          <w:rFonts w:ascii="Times New Roman" w:hAnsi="Times New Roman"/>
        </w:rPr>
        <w:t>Державної екологічної інспекції Поліського округу</w:t>
      </w:r>
      <w:r w:rsidR="00212DD6" w:rsidRPr="003D5D52">
        <w:rPr>
          <w:rFonts w:ascii="Times New Roman" w:hAnsi="Times New Roman"/>
        </w:rPr>
        <w:t xml:space="preserve"> </w:t>
      </w: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 xml:space="preserve">від </w:t>
      </w:r>
      <w:r w:rsidR="003D5D52" w:rsidRPr="003D5D52">
        <w:rPr>
          <w:rFonts w:ascii="Times New Roman" w:hAnsi="Times New Roman"/>
        </w:rPr>
        <w:t>30</w:t>
      </w:r>
      <w:r w:rsidRPr="003D5D52">
        <w:rPr>
          <w:rFonts w:ascii="Times New Roman" w:hAnsi="Times New Roman"/>
        </w:rPr>
        <w:t xml:space="preserve"> </w:t>
      </w:r>
      <w:r w:rsidR="003D5D52" w:rsidRPr="003D5D52">
        <w:rPr>
          <w:rFonts w:ascii="Times New Roman" w:hAnsi="Times New Roman"/>
        </w:rPr>
        <w:t>вересня</w:t>
      </w:r>
      <w:r w:rsidRPr="003D5D52">
        <w:rPr>
          <w:rFonts w:ascii="Times New Roman" w:hAnsi="Times New Roman"/>
        </w:rPr>
        <w:t xml:space="preserve"> 2021 року</w:t>
      </w:r>
      <w:r w:rsidR="00A13783" w:rsidRPr="003D5D52">
        <w:rPr>
          <w:rFonts w:ascii="Times New Roman" w:hAnsi="Times New Roman"/>
        </w:rPr>
        <w:t xml:space="preserve">№ </w:t>
      </w:r>
      <w:r w:rsidR="00CB67E7">
        <w:rPr>
          <w:rFonts w:ascii="Times New Roman" w:hAnsi="Times New Roman"/>
        </w:rPr>
        <w:t>306</w:t>
      </w:r>
      <w:bookmarkStart w:id="0" w:name="_GoBack"/>
      <w:bookmarkEnd w:id="0"/>
      <w:r w:rsidR="00A13783" w:rsidRPr="003D5D52">
        <w:rPr>
          <w:rFonts w:ascii="Times New Roman" w:hAnsi="Times New Roman"/>
        </w:rPr>
        <w:t xml:space="preserve"> - ОС </w:t>
      </w:r>
    </w:p>
    <w:p w:rsidR="00212DD6" w:rsidRPr="00877ECD" w:rsidRDefault="00212DD6" w:rsidP="00212DD6">
      <w:pPr>
        <w:spacing w:after="0" w:line="240" w:lineRule="auto"/>
        <w:rPr>
          <w:rFonts w:ascii="Times New Roman" w:hAnsi="Times New Roman" w:cs="Times New Roman"/>
          <w:sz w:val="24"/>
          <w:szCs w:val="24"/>
        </w:rPr>
      </w:pPr>
    </w:p>
    <w:p w:rsidR="00212DD6" w:rsidRPr="003D5D52" w:rsidRDefault="00212DD6" w:rsidP="00212DD6">
      <w:pPr>
        <w:pStyle w:val="Style5"/>
        <w:widowControl/>
        <w:spacing w:line="240" w:lineRule="auto"/>
        <w:outlineLvl w:val="0"/>
        <w:rPr>
          <w:lang w:val="uk-UA"/>
        </w:rPr>
      </w:pPr>
      <w:r w:rsidRPr="003D5D52">
        <w:rPr>
          <w:lang w:val="uk-UA"/>
        </w:rPr>
        <w:t>УМОВИ</w:t>
      </w:r>
    </w:p>
    <w:p w:rsidR="008E0A74" w:rsidRDefault="008E0A74" w:rsidP="003D57EC">
      <w:pPr>
        <w:pStyle w:val="Style5"/>
        <w:spacing w:line="240" w:lineRule="auto"/>
        <w:ind w:left="284"/>
        <w:jc w:val="both"/>
        <w:outlineLvl w:val="0"/>
        <w:rPr>
          <w:bCs/>
          <w:lang w:val="uk-UA"/>
        </w:rPr>
      </w:pPr>
      <w:r w:rsidRPr="003D5D52">
        <w:rPr>
          <w:bCs/>
          <w:lang w:val="uk-UA"/>
        </w:rPr>
        <w:t xml:space="preserve">проведення конкурсу на зайняття вакантної посади державної служби категорії </w:t>
      </w:r>
      <w:r w:rsidR="00EE02D3">
        <w:rPr>
          <w:bCs/>
          <w:lang w:val="uk-UA"/>
        </w:rPr>
        <w:br/>
      </w:r>
      <w:r w:rsidRPr="003D5D52">
        <w:rPr>
          <w:bCs/>
          <w:lang w:val="uk-UA"/>
        </w:rPr>
        <w:t xml:space="preserve">«Б» підкатегорії «Б3» - </w:t>
      </w:r>
      <w:r w:rsidR="00EE02D3" w:rsidRPr="00EE02D3">
        <w:rPr>
          <w:bCs/>
          <w:lang w:val="uk-UA"/>
        </w:rPr>
        <w:t>начальника Відділу державного ринкового нагляду Державної екологічної інспекції Поліського округу (м. Житомир)</w:t>
      </w:r>
    </w:p>
    <w:p w:rsidR="00EE02D3" w:rsidRPr="00C94F80" w:rsidRDefault="00EE02D3" w:rsidP="003D57EC">
      <w:pPr>
        <w:pStyle w:val="Style5"/>
        <w:spacing w:line="240" w:lineRule="auto"/>
        <w:ind w:left="284"/>
        <w:jc w:val="both"/>
        <w:outlineLvl w:val="0"/>
        <w:rPr>
          <w:rStyle w:val="FontStyle31"/>
          <w:rFonts w:ascii="Times New Roman" w:eastAsia="Calibri" w:hAnsi="Times New Roman" w:cs="Times New Roman"/>
          <w:b/>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8E0A74">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02D3" w:rsidRPr="00744C38"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rPr>
              <w:t>1. Здійснює в порядку, встановленому Кабінетом Міністрів України, моніторинг причин і кількості звернень споживачів (користувачів) про захист їх права на безпечність продукції, віднесеної до сфери відповідальності Держекоінспекції причин і кількості нещасних випадків та випадків заподіяння шкоди здоров’ю людей внаслідок користування такою продукцією.</w:t>
            </w:r>
          </w:p>
          <w:p w:rsidR="00EE02D3" w:rsidRPr="0008674E"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lang w:val="ru-RU"/>
              </w:rPr>
              <w:t xml:space="preserve">2. </w:t>
            </w:r>
            <w:r w:rsidRPr="00744C38">
              <w:rPr>
                <w:rFonts w:ascii="Times New Roman" w:hAnsi="Times New Roman" w:cs="Times New Roman"/>
                <w:color w:val="000000"/>
                <w:spacing w:val="-7"/>
                <w:sz w:val="24"/>
                <w:szCs w:val="24"/>
              </w:rPr>
              <w:t xml:space="preserve">Проводить перевірки характеристик продукції, у тому числі забезпечує відбір зразків продукції та </w:t>
            </w:r>
            <w:r w:rsidRPr="0008674E">
              <w:rPr>
                <w:rFonts w:ascii="Times New Roman" w:hAnsi="Times New Roman" w:cs="Times New Roman"/>
                <w:color w:val="000000"/>
                <w:spacing w:val="-7"/>
                <w:sz w:val="24"/>
                <w:szCs w:val="24"/>
              </w:rPr>
              <w:t>проведення їх експертизи (випробування)</w:t>
            </w:r>
          </w:p>
          <w:p w:rsidR="00EE02D3" w:rsidRPr="00744C38"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08674E">
              <w:rPr>
                <w:rFonts w:ascii="Times New Roman" w:hAnsi="Times New Roman" w:cs="Times New Roman"/>
                <w:color w:val="000000"/>
                <w:spacing w:val="-7"/>
                <w:sz w:val="24"/>
                <w:szCs w:val="24"/>
                <w:lang w:val="ru-RU"/>
              </w:rPr>
              <w:t xml:space="preserve">3. </w:t>
            </w:r>
            <w:r w:rsidRPr="0008674E">
              <w:rPr>
                <w:rFonts w:ascii="Times New Roman" w:hAnsi="Times New Roman" w:cs="Times New Roman"/>
                <w:color w:val="000000"/>
                <w:spacing w:val="-7"/>
                <w:sz w:val="24"/>
                <w:szCs w:val="24"/>
              </w:rPr>
              <w:t>Проводить перевірки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готує приписи про негайне усунення порушень вимог щодо представлення такої продукції та готує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r w:rsidR="0008674E" w:rsidRPr="0008674E">
              <w:rPr>
                <w:rFonts w:ascii="Times New Roman" w:hAnsi="Times New Roman" w:cs="Times New Roman"/>
                <w:color w:val="000000"/>
                <w:spacing w:val="-7"/>
                <w:sz w:val="24"/>
                <w:szCs w:val="24"/>
              </w:rPr>
              <w:t>.</w:t>
            </w:r>
          </w:p>
          <w:p w:rsidR="00EE02D3" w:rsidRPr="00744C38"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rPr>
              <w:t>4. Готує у випадках та порядку, визначених Законом, рішення про вжиття обмежувальних (корегувальних) заходів, рішення про знищення продукції або приведення її в інший спосіб у стан, який виключає використання цієї продукції, здійснює контроль стану виконання суб'єктами господарювання цих рішень.</w:t>
            </w:r>
          </w:p>
          <w:p w:rsidR="00EE02D3" w:rsidRPr="00744C38" w:rsidRDefault="00EE02D3" w:rsidP="003964A9">
            <w:pPr>
              <w:widowControl w:val="0"/>
              <w:shd w:val="clear" w:color="auto" w:fill="FFFFFF"/>
              <w:tabs>
                <w:tab w:val="left" w:pos="271"/>
              </w:tabs>
              <w:autoSpaceDE w:val="0"/>
              <w:autoSpaceDN w:val="0"/>
              <w:adjustRightInd w:val="0"/>
              <w:spacing w:after="0" w:line="240" w:lineRule="auto"/>
              <w:ind w:left="152" w:right="168" w:firstLine="119"/>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rPr>
              <w:t>5.Здійснює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rsidR="00EE02D3" w:rsidRPr="00744C38"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lang w:val="ru-RU"/>
              </w:rPr>
              <w:t xml:space="preserve">6. </w:t>
            </w:r>
            <w:r w:rsidRPr="00744C38">
              <w:rPr>
                <w:rFonts w:ascii="Times New Roman" w:hAnsi="Times New Roman" w:cs="Times New Roman"/>
                <w:color w:val="000000"/>
                <w:spacing w:val="-7"/>
                <w:sz w:val="24"/>
                <w:szCs w:val="24"/>
              </w:rPr>
              <w:t>Вживає відповідних заходів щодо своєчасного попередження споживачів (користувачів) про виявлену органами ринкового нагляду небезпеку, яку становить продукція.</w:t>
            </w:r>
          </w:p>
          <w:p w:rsidR="00EE02D3" w:rsidRPr="00744C38" w:rsidRDefault="00EE02D3" w:rsidP="00EE02D3">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lang w:val="ru-RU"/>
              </w:rPr>
              <w:t xml:space="preserve">7. </w:t>
            </w:r>
            <w:r w:rsidRPr="00744C38">
              <w:rPr>
                <w:rFonts w:ascii="Times New Roman" w:hAnsi="Times New Roman" w:cs="Times New Roman"/>
                <w:color w:val="000000"/>
                <w:spacing w:val="-7"/>
                <w:sz w:val="24"/>
                <w:szCs w:val="24"/>
              </w:rPr>
              <w:t>Готує матеріали для інформування державних органів, органів місцевого самоврядування та громадськості про результати здійснення ринкового нагляду.</w:t>
            </w:r>
          </w:p>
          <w:p w:rsidR="00EE02D3" w:rsidRDefault="00EE02D3" w:rsidP="003964A9">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sidRPr="00744C38">
              <w:rPr>
                <w:rFonts w:ascii="Times New Roman" w:hAnsi="Times New Roman" w:cs="Times New Roman"/>
                <w:color w:val="000000"/>
                <w:spacing w:val="-7"/>
                <w:sz w:val="24"/>
                <w:szCs w:val="24"/>
                <w:lang w:val="ru-RU"/>
              </w:rPr>
              <w:lastRenderedPageBreak/>
              <w:t xml:space="preserve">8. </w:t>
            </w:r>
            <w:r w:rsidRPr="00744C38">
              <w:rPr>
                <w:rFonts w:ascii="Times New Roman" w:hAnsi="Times New Roman" w:cs="Times New Roman"/>
                <w:color w:val="000000"/>
                <w:spacing w:val="-7"/>
                <w:sz w:val="24"/>
                <w:szCs w:val="24"/>
              </w:rPr>
              <w:t>Готує та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rsidR="00EE02D3" w:rsidRPr="00744C38" w:rsidRDefault="00EE02D3" w:rsidP="00EE02D3">
            <w:pPr>
              <w:shd w:val="clear" w:color="auto" w:fill="FFFFFF"/>
              <w:spacing w:after="0"/>
              <w:ind w:left="134" w:right="111" w:firstLine="142"/>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9. </w:t>
            </w:r>
            <w:r w:rsidRPr="00744C38">
              <w:rPr>
                <w:rFonts w:ascii="Times New Roman" w:hAnsi="Times New Roman" w:cs="Times New Roman"/>
                <w:sz w:val="24"/>
                <w:szCs w:val="24"/>
                <w:bdr w:val="none" w:sz="0" w:space="0" w:color="auto" w:frame="1"/>
              </w:rPr>
              <w:t>О</w:t>
            </w:r>
            <w:r>
              <w:rPr>
                <w:rFonts w:ascii="Times New Roman" w:hAnsi="Times New Roman" w:cs="Times New Roman"/>
                <w:sz w:val="24"/>
                <w:szCs w:val="24"/>
                <w:bdr w:val="none" w:sz="0" w:space="0" w:color="auto" w:frame="1"/>
              </w:rPr>
              <w:t>рганізовує роботу В</w:t>
            </w:r>
            <w:r w:rsidRPr="00744C38">
              <w:rPr>
                <w:rFonts w:ascii="Times New Roman" w:hAnsi="Times New Roman" w:cs="Times New Roman"/>
                <w:sz w:val="24"/>
                <w:szCs w:val="24"/>
                <w:bdr w:val="none" w:sz="0" w:space="0" w:color="auto" w:frame="1"/>
              </w:rPr>
              <w:t xml:space="preserve">ідділу </w:t>
            </w:r>
            <w:r w:rsidRPr="004012D1">
              <w:rPr>
                <w:rFonts w:ascii="Times New Roman" w:hAnsi="Times New Roman" w:cs="Times New Roman"/>
                <w:sz w:val="24"/>
                <w:szCs w:val="24"/>
                <w:bdr w:val="none" w:sz="0" w:space="0" w:color="auto" w:frame="1"/>
              </w:rPr>
              <w:t>державного ринкового нагляду</w:t>
            </w:r>
            <w:r>
              <w:rPr>
                <w:rFonts w:ascii="Times New Roman" w:hAnsi="Times New Roman" w:cs="Times New Roman"/>
                <w:sz w:val="24"/>
                <w:szCs w:val="24"/>
                <w:bdr w:val="none" w:sz="0" w:space="0" w:color="auto" w:frame="1"/>
              </w:rPr>
              <w:t xml:space="preserve"> (далі - Відділ)</w:t>
            </w:r>
            <w:r w:rsidRPr="00744C38">
              <w:rPr>
                <w:rFonts w:ascii="Times New Roman" w:hAnsi="Times New Roman" w:cs="Times New Roman"/>
                <w:sz w:val="24"/>
                <w:szCs w:val="24"/>
                <w:bdr w:val="none" w:sz="0" w:space="0" w:color="auto" w:frame="1"/>
              </w:rPr>
              <w:t>:</w:t>
            </w:r>
          </w:p>
          <w:p w:rsidR="00EE02D3" w:rsidRPr="00744C38" w:rsidRDefault="00EE02D3" w:rsidP="00EE02D3">
            <w:pPr>
              <w:numPr>
                <w:ilvl w:val="0"/>
                <w:numId w:val="7"/>
              </w:numPr>
              <w:shd w:val="clear" w:color="auto" w:fill="FFFFFF"/>
              <w:spacing w:after="0" w:line="240" w:lineRule="auto"/>
              <w:ind w:right="168"/>
              <w:jc w:val="both"/>
              <w:rPr>
                <w:rFonts w:ascii="Times New Roman" w:hAnsi="Times New Roman" w:cs="Times New Roman"/>
                <w:sz w:val="24"/>
                <w:szCs w:val="24"/>
                <w:bdr w:val="none" w:sz="0" w:space="0" w:color="auto" w:frame="1"/>
              </w:rPr>
            </w:pPr>
            <w:r w:rsidRPr="00744C38">
              <w:rPr>
                <w:rFonts w:ascii="Times New Roman" w:hAnsi="Times New Roman" w:cs="Times New Roman"/>
                <w:sz w:val="24"/>
                <w:szCs w:val="24"/>
                <w:bdr w:val="none" w:sz="0" w:space="0" w:color="auto" w:frame="1"/>
              </w:rPr>
              <w:t xml:space="preserve">здійснює загальне керівництво його діяльністю, координує, контролює та забезпечує виконання покладених на </w:t>
            </w:r>
            <w:r>
              <w:rPr>
                <w:rFonts w:ascii="Times New Roman" w:hAnsi="Times New Roman" w:cs="Times New Roman"/>
                <w:sz w:val="24"/>
                <w:szCs w:val="24"/>
                <w:bdr w:val="none" w:sz="0" w:space="0" w:color="auto" w:frame="1"/>
              </w:rPr>
              <w:t>Відділ</w:t>
            </w:r>
            <w:r w:rsidRPr="00744C38">
              <w:rPr>
                <w:rFonts w:ascii="Times New Roman" w:hAnsi="Times New Roman" w:cs="Times New Roman"/>
                <w:sz w:val="24"/>
                <w:szCs w:val="24"/>
                <w:bdr w:val="none" w:sz="0" w:space="0" w:color="auto" w:frame="1"/>
              </w:rPr>
              <w:t xml:space="preserve"> завдань, несе персональну відповідальність за його діяльність;</w:t>
            </w:r>
          </w:p>
          <w:p w:rsidR="00EE02D3" w:rsidRPr="00744C38" w:rsidRDefault="00EE02D3" w:rsidP="00EE02D3">
            <w:pPr>
              <w:numPr>
                <w:ilvl w:val="0"/>
                <w:numId w:val="7"/>
              </w:numPr>
              <w:shd w:val="clear" w:color="auto" w:fill="FFFFFF"/>
              <w:tabs>
                <w:tab w:val="left" w:pos="751"/>
              </w:tabs>
              <w:spacing w:before="100" w:beforeAutospacing="1" w:after="100" w:afterAutospacing="1" w:line="240" w:lineRule="auto"/>
              <w:ind w:right="168"/>
              <w:jc w:val="both"/>
              <w:rPr>
                <w:rFonts w:ascii="Times New Roman" w:hAnsi="Times New Roman" w:cs="Times New Roman"/>
                <w:sz w:val="24"/>
                <w:szCs w:val="24"/>
              </w:rPr>
            </w:pPr>
            <w:r w:rsidRPr="00744C38">
              <w:rPr>
                <w:rFonts w:ascii="Times New Roman" w:hAnsi="Times New Roman" w:cs="Times New Roman"/>
                <w:spacing w:val="-5"/>
                <w:sz w:val="24"/>
                <w:szCs w:val="24"/>
              </w:rPr>
              <w:t xml:space="preserve">звітує перед керівником Держекоінспекції про виконання </w:t>
            </w:r>
            <w:r w:rsidRPr="00744C38">
              <w:rPr>
                <w:rFonts w:ascii="Times New Roman" w:hAnsi="Times New Roman" w:cs="Times New Roman"/>
                <w:sz w:val="24"/>
                <w:szCs w:val="24"/>
              </w:rPr>
              <w:t xml:space="preserve">покладених на </w:t>
            </w:r>
            <w:r>
              <w:rPr>
                <w:rFonts w:ascii="Times New Roman" w:hAnsi="Times New Roman" w:cs="Times New Roman"/>
                <w:sz w:val="24"/>
                <w:szCs w:val="24"/>
              </w:rPr>
              <w:t>Відділ</w:t>
            </w:r>
            <w:r w:rsidRPr="00744C38">
              <w:rPr>
                <w:rFonts w:ascii="Times New Roman" w:hAnsi="Times New Roman" w:cs="Times New Roman"/>
                <w:sz w:val="24"/>
                <w:szCs w:val="24"/>
              </w:rPr>
              <w:t xml:space="preserve"> завдань та планів роботи;</w:t>
            </w:r>
          </w:p>
          <w:p w:rsidR="00EE02D3" w:rsidRPr="00744C38" w:rsidRDefault="00EE02D3" w:rsidP="00EE02D3">
            <w:pPr>
              <w:numPr>
                <w:ilvl w:val="0"/>
                <w:numId w:val="7"/>
              </w:numPr>
              <w:shd w:val="clear" w:color="auto" w:fill="FFFFFF"/>
              <w:tabs>
                <w:tab w:val="left" w:pos="751"/>
              </w:tabs>
              <w:spacing w:before="100" w:beforeAutospacing="1" w:after="100" w:afterAutospacing="1" w:line="240" w:lineRule="auto"/>
              <w:ind w:right="168"/>
              <w:jc w:val="both"/>
              <w:rPr>
                <w:rFonts w:ascii="Times New Roman" w:hAnsi="Times New Roman" w:cs="Times New Roman"/>
                <w:sz w:val="24"/>
                <w:szCs w:val="24"/>
              </w:rPr>
            </w:pPr>
            <w:r w:rsidRPr="00744C38">
              <w:rPr>
                <w:rFonts w:ascii="Times New Roman" w:hAnsi="Times New Roman" w:cs="Times New Roman"/>
                <w:spacing w:val="-1"/>
                <w:sz w:val="24"/>
                <w:szCs w:val="24"/>
              </w:rPr>
              <w:t xml:space="preserve">організовує роботу по веденню діловодства, забезпечує дотримання працівниками </w:t>
            </w:r>
            <w:r>
              <w:rPr>
                <w:rFonts w:ascii="Times New Roman" w:hAnsi="Times New Roman" w:cs="Times New Roman"/>
                <w:spacing w:val="-1"/>
                <w:sz w:val="24"/>
                <w:szCs w:val="24"/>
              </w:rPr>
              <w:t>Відділу</w:t>
            </w:r>
            <w:r w:rsidRPr="00744C38">
              <w:rPr>
                <w:rFonts w:ascii="Times New Roman" w:hAnsi="Times New Roman" w:cs="Times New Roman"/>
                <w:spacing w:val="-1"/>
                <w:sz w:val="24"/>
                <w:szCs w:val="24"/>
              </w:rPr>
              <w:t xml:space="preserve"> установленого порядку роботи зі службовими документами та їх зберіганням;</w:t>
            </w:r>
          </w:p>
          <w:p w:rsidR="00EE02D3" w:rsidRPr="00744C38" w:rsidRDefault="00EE02D3" w:rsidP="00EE02D3">
            <w:pPr>
              <w:numPr>
                <w:ilvl w:val="0"/>
                <w:numId w:val="7"/>
              </w:numPr>
              <w:shd w:val="clear" w:color="auto" w:fill="FFFFFF"/>
              <w:tabs>
                <w:tab w:val="left" w:pos="751"/>
              </w:tabs>
              <w:spacing w:before="100" w:beforeAutospacing="1" w:after="100" w:afterAutospacing="1" w:line="240" w:lineRule="auto"/>
              <w:ind w:right="168"/>
              <w:jc w:val="both"/>
              <w:rPr>
                <w:rFonts w:ascii="Times New Roman" w:hAnsi="Times New Roman" w:cs="Times New Roman"/>
                <w:sz w:val="24"/>
                <w:szCs w:val="24"/>
              </w:rPr>
            </w:pPr>
            <w:r w:rsidRPr="00744C38">
              <w:rPr>
                <w:rFonts w:ascii="Times New Roman" w:hAnsi="Times New Roman" w:cs="Times New Roman"/>
                <w:spacing w:val="-1"/>
                <w:sz w:val="24"/>
                <w:szCs w:val="24"/>
              </w:rPr>
              <w:t xml:space="preserve">вносить керівнику Держекоінспекції пропозиції щодо </w:t>
            </w:r>
            <w:r w:rsidRPr="00744C38">
              <w:rPr>
                <w:rFonts w:ascii="Times New Roman" w:hAnsi="Times New Roman" w:cs="Times New Roman"/>
                <w:spacing w:val="-5"/>
                <w:sz w:val="24"/>
                <w:szCs w:val="24"/>
              </w:rPr>
              <w:t xml:space="preserve">пріоритетів роботи </w:t>
            </w:r>
            <w:r>
              <w:rPr>
                <w:rFonts w:ascii="Times New Roman" w:hAnsi="Times New Roman" w:cs="Times New Roman"/>
                <w:spacing w:val="-5"/>
                <w:sz w:val="24"/>
                <w:szCs w:val="24"/>
              </w:rPr>
              <w:t>Відділу</w:t>
            </w:r>
            <w:r w:rsidRPr="00744C38">
              <w:rPr>
                <w:rFonts w:ascii="Times New Roman" w:hAnsi="Times New Roman" w:cs="Times New Roman"/>
                <w:spacing w:val="-5"/>
                <w:sz w:val="24"/>
                <w:szCs w:val="24"/>
              </w:rPr>
              <w:t xml:space="preserve"> і шляхів виконання покладених на нього завдань; </w:t>
            </w:r>
          </w:p>
          <w:p w:rsidR="00EE02D3" w:rsidRPr="00EE02D3" w:rsidRDefault="00EE02D3" w:rsidP="00EE02D3">
            <w:pPr>
              <w:widowControl w:val="0"/>
              <w:numPr>
                <w:ilvl w:val="0"/>
                <w:numId w:val="7"/>
              </w:numPr>
              <w:shd w:val="clear" w:color="auto" w:fill="FFFFFF"/>
              <w:tabs>
                <w:tab w:val="left" w:pos="751"/>
              </w:tabs>
              <w:autoSpaceDE w:val="0"/>
              <w:autoSpaceDN w:val="0"/>
              <w:adjustRightInd w:val="0"/>
              <w:spacing w:before="100" w:beforeAutospacing="1" w:after="0" w:afterAutospacing="1" w:line="240" w:lineRule="auto"/>
              <w:ind w:left="152" w:right="168" w:firstLine="142"/>
              <w:jc w:val="both"/>
              <w:rPr>
                <w:color w:val="000000"/>
                <w:spacing w:val="-7"/>
              </w:rPr>
            </w:pPr>
            <w:r w:rsidRPr="00744C38">
              <w:rPr>
                <w:rFonts w:ascii="Times New Roman" w:hAnsi="Times New Roman" w:cs="Times New Roman"/>
                <w:sz w:val="24"/>
                <w:szCs w:val="24"/>
                <w:bdr w:val="none" w:sz="0" w:space="0" w:color="auto" w:frame="1"/>
              </w:rPr>
              <w:t>разом з Відділом управління персоналом визначає необхідність професійного навчання працівників, а також протягом проходження служби забезпечує підвищення рівня професійної компетентності працівників Відділу</w:t>
            </w:r>
            <w:r>
              <w:rPr>
                <w:rFonts w:ascii="Times New Roman" w:hAnsi="Times New Roman" w:cs="Times New Roman"/>
                <w:sz w:val="24"/>
                <w:szCs w:val="24"/>
                <w:bdr w:val="none" w:sz="0" w:space="0" w:color="auto" w:frame="1"/>
              </w:rPr>
              <w:t>.</w:t>
            </w:r>
          </w:p>
          <w:p w:rsidR="00E16229" w:rsidRPr="00E16229" w:rsidRDefault="00EE02D3" w:rsidP="00EE02D3">
            <w:pPr>
              <w:widowControl w:val="0"/>
              <w:shd w:val="clear" w:color="auto" w:fill="FFFFFF"/>
              <w:tabs>
                <w:tab w:val="left" w:pos="751"/>
              </w:tabs>
              <w:autoSpaceDE w:val="0"/>
              <w:autoSpaceDN w:val="0"/>
              <w:adjustRightInd w:val="0"/>
              <w:spacing w:before="100" w:beforeAutospacing="1" w:after="0" w:afterAutospacing="1" w:line="240" w:lineRule="auto"/>
              <w:ind w:left="294" w:right="168"/>
              <w:jc w:val="both"/>
              <w:rPr>
                <w:color w:val="000000"/>
                <w:spacing w:val="-7"/>
              </w:rPr>
            </w:pPr>
            <w:r w:rsidRPr="00744C38">
              <w:rPr>
                <w:rFonts w:ascii="Times New Roman" w:hAnsi="Times New Roman" w:cs="Times New Roman"/>
                <w:color w:val="000000"/>
                <w:spacing w:val="-7"/>
                <w:sz w:val="24"/>
                <w:szCs w:val="24"/>
              </w:rPr>
              <w:t>Місце роботи м. Житомир.</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 </w:t>
            </w:r>
            <w:r w:rsidR="00BD01A9">
              <w:rPr>
                <w:rFonts w:ascii="Times New Roman" w:eastAsia="Times New Roman" w:hAnsi="Times New Roman" w:cs="Times New Roman"/>
                <w:sz w:val="24"/>
                <w:szCs w:val="24"/>
              </w:rPr>
              <w:t>7050</w:t>
            </w:r>
            <w:r w:rsidR="00713D4C">
              <w:rPr>
                <w:rFonts w:ascii="Times New Roman" w:eastAsia="Times New Roman" w:hAnsi="Times New Roman" w:cs="Times New Roman"/>
                <w:sz w:val="24"/>
                <w:szCs w:val="24"/>
              </w:rPr>
              <w:t xml:space="preserve"> </w:t>
            </w:r>
            <w:r w:rsidRPr="00713D4C">
              <w:rPr>
                <w:rFonts w:ascii="Times New Roman" w:eastAsia="Times New Roman" w:hAnsi="Times New Roman" w:cs="Times New Roman"/>
                <w:sz w:val="24"/>
                <w:szCs w:val="24"/>
              </w:rPr>
              <w:t>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w:t>
            </w:r>
            <w:r w:rsidR="00BD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212DD6" w:rsidRPr="00D11D13" w:rsidRDefault="00607D04" w:rsidP="00BD01A9">
            <w:pPr>
              <w:pStyle w:val="rvps14"/>
              <w:spacing w:before="0" w:beforeAutospacing="0" w:after="0" w:afterAutospacing="0"/>
              <w:ind w:left="128" w:right="110" w:firstLine="74"/>
              <w:jc w:val="both"/>
              <w:rPr>
                <w:color w:val="000000"/>
              </w:rPr>
            </w:pPr>
            <w:r w:rsidRPr="00607D04">
              <w:t>Надбавки, доплати, премії та компенсації</w:t>
            </w:r>
            <w:r w:rsidR="00BD01A9">
              <w:t xml:space="preserve"> </w:t>
            </w:r>
            <w:r w:rsidRPr="00607D04">
              <w:t>відповідно до статті 52 Закону України «Про</w:t>
            </w:r>
            <w:r w:rsidR="00BD01A9">
              <w:t xml:space="preserve"> </w:t>
            </w:r>
            <w:r w:rsidRPr="00607D04">
              <w:t>державну службу».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3D4C" w:rsidRPr="00FC3B79" w:rsidRDefault="00713D4C" w:rsidP="003964A9">
            <w:pPr>
              <w:pStyle w:val="rvps14"/>
              <w:spacing w:after="0"/>
              <w:ind w:left="129" w:right="260"/>
              <w:jc w:val="both"/>
              <w:rPr>
                <w:color w:val="000000"/>
              </w:rPr>
            </w:pPr>
            <w:r w:rsidRPr="00FC3B79">
              <w:rPr>
                <w:color w:val="000000"/>
              </w:rPr>
              <w:t xml:space="preserve">безстроково </w:t>
            </w:r>
          </w:p>
          <w:p w:rsidR="00713D4C" w:rsidRDefault="00713D4C" w:rsidP="003964A9">
            <w:pPr>
              <w:pStyle w:val="rvps14"/>
              <w:spacing w:before="0" w:beforeAutospacing="0" w:after="0" w:afterAutospacing="0"/>
              <w:ind w:left="129" w:right="260"/>
              <w:jc w:val="both"/>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964A9">
            <w:pPr>
              <w:pStyle w:val="rvps14"/>
              <w:spacing w:before="0" w:beforeAutospacing="0" w:after="0" w:afterAutospacing="0"/>
              <w:ind w:left="129"/>
              <w:jc w:val="both"/>
              <w:rPr>
                <w:color w:val="000000"/>
              </w:rPr>
            </w:pP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bookmarkStart w:id="1" w:name="n1170"/>
            <w:bookmarkEnd w:id="1"/>
            <w:r w:rsidRPr="00BD01A9">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w:t>
            </w:r>
            <w:r w:rsidRPr="00BD01A9">
              <w:rPr>
                <w:rFonts w:ascii="Times New Roman" w:eastAsia="Times New Roman" w:hAnsi="Times New Roman" w:cs="Times New Roman"/>
                <w:sz w:val="24"/>
                <w:szCs w:val="24"/>
                <w:lang w:eastAsia="ru-RU"/>
              </w:rPr>
              <w:lastRenderedPageBreak/>
              <w:t>Міністрів України від 25 березня 2016 р. № 246 (із змінами);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2) резюме за формою згідно з додатком 2</w:t>
            </w:r>
            <w:r w:rsidRPr="0008674E">
              <w:rPr>
                <w:rFonts w:ascii="Times New Roman" w:eastAsia="Times New Roman" w:hAnsi="Times New Roman" w:cs="Times New Roman"/>
                <w:sz w:val="24"/>
                <w:szCs w:val="24"/>
                <w:vertAlign w:val="superscript"/>
                <w:lang w:eastAsia="ru-RU"/>
              </w:rPr>
              <w:t>1</w:t>
            </w:r>
            <w:r w:rsidRPr="00BD01A9">
              <w:rPr>
                <w:rFonts w:ascii="Times New Roman" w:eastAsia="Times New Roman" w:hAnsi="Times New Roman" w:cs="Times New Roman"/>
                <w:sz w:val="24"/>
                <w:szCs w:val="24"/>
                <w:lang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прізвище, ім’я, по батькові кандидата;</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реквізити документа, що посвідчує особу та підтверджує громадянство України;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підтвердження наявності відповідного ступеня вищої освіти;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D01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D01A9">
              <w:rPr>
                <w:rFonts w:ascii="Times New Roman" w:eastAsia="Times New Roman" w:hAnsi="Times New Roman" w:cs="Times New Roman"/>
                <w:sz w:val="24"/>
                <w:szCs w:val="24"/>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Подача додатків до заяви не є обов’язковою.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Інформація приймається до 17 год. 00 хв. </w:t>
            </w:r>
          </w:p>
          <w:p w:rsidR="00212DD6" w:rsidRPr="007D5FEC" w:rsidRDefault="002A49E4" w:rsidP="002A49E4">
            <w:pPr>
              <w:pStyle w:val="rvps2"/>
              <w:spacing w:before="0" w:beforeAutospacing="0" w:after="0" w:afterAutospacing="0"/>
              <w:ind w:left="129"/>
              <w:jc w:val="both"/>
              <w:rPr>
                <w:color w:val="000000"/>
                <w:lang w:val="uk-UA"/>
              </w:rPr>
            </w:pPr>
            <w:r w:rsidRPr="002A49E4">
              <w:t xml:space="preserve">07 </w:t>
            </w:r>
            <w:proofErr w:type="spellStart"/>
            <w:r w:rsidRPr="002A49E4">
              <w:t>жовтня</w:t>
            </w:r>
            <w:proofErr w:type="spellEnd"/>
            <w:r w:rsidRPr="002A49E4">
              <w:t xml:space="preserve"> 2021 року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B07344">
            <w:pPr>
              <w:pStyle w:val="rvps2"/>
              <w:spacing w:before="0" w:beforeAutospacing="0" w:after="0" w:afterAutospacing="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lastRenderedPageBreak/>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BD01A9" w:rsidP="00B07344">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11</w:t>
            </w:r>
            <w:r w:rsidR="00212DD6" w:rsidRPr="00D11D13">
              <w:rPr>
                <w:rFonts w:ascii="Times New Roman" w:hAnsi="Times New Roman"/>
                <w:color w:val="000000"/>
                <w:sz w:val="24"/>
                <w:szCs w:val="24"/>
                <w:lang w:val="uk-UA"/>
              </w:rPr>
              <w:t xml:space="preserve">  </w:t>
            </w:r>
            <w:r>
              <w:rPr>
                <w:rFonts w:ascii="Times New Roman" w:hAnsi="Times New Roman"/>
                <w:color w:val="000000"/>
                <w:sz w:val="24"/>
                <w:szCs w:val="24"/>
                <w:lang w:val="uk-UA"/>
              </w:rPr>
              <w:t>жовтня</w:t>
            </w:r>
            <w:r w:rsidR="00212DD6" w:rsidRPr="00D11D13">
              <w:rPr>
                <w:rFonts w:ascii="Times New Roman" w:hAnsi="Times New Roman"/>
                <w:color w:val="000000"/>
                <w:sz w:val="24"/>
                <w:szCs w:val="24"/>
                <w:lang w:val="uk-UA"/>
              </w:rPr>
              <w:t xml:space="preserve">  2021 року о 10  год. 00 хв.</w:t>
            </w:r>
          </w:p>
          <w:p w:rsidR="00212DD6" w:rsidRPr="00D11D13" w:rsidRDefault="00212DD6" w:rsidP="00B07344">
            <w:pPr>
              <w:pStyle w:val="a3"/>
              <w:jc w:val="left"/>
              <w:rPr>
                <w:rFonts w:ascii="Times New Roman" w:hAnsi="Times New Roman"/>
                <w:color w:val="000000"/>
                <w:sz w:val="24"/>
                <w:szCs w:val="24"/>
                <w:lang w:val="uk-UA"/>
              </w:rPr>
            </w:pPr>
          </w:p>
          <w:p w:rsidR="00A14D9A" w:rsidRPr="00A14D9A" w:rsidRDefault="00A14D9A" w:rsidP="00A14D9A">
            <w:pPr>
              <w:pStyle w:val="a3"/>
              <w:rPr>
                <w:rFonts w:ascii="Times New Roman" w:hAnsi="Times New Roman"/>
                <w:sz w:val="24"/>
                <w:szCs w:val="24"/>
                <w:lang w:val="uk-UA"/>
              </w:rPr>
            </w:pPr>
            <w:r w:rsidRPr="00A14D9A">
              <w:rPr>
                <w:rFonts w:ascii="Times New Roman" w:hAnsi="Times New Roman"/>
                <w:sz w:val="24"/>
                <w:szCs w:val="24"/>
                <w:lang w:val="uk-UA"/>
              </w:rPr>
              <w:t xml:space="preserve">Проведення </w:t>
            </w:r>
            <w:r w:rsidR="00877ECD">
              <w:rPr>
                <w:rFonts w:ascii="Times New Roman" w:hAnsi="Times New Roman"/>
                <w:sz w:val="24"/>
                <w:szCs w:val="24"/>
                <w:lang w:val="uk-UA"/>
              </w:rPr>
              <w:t>тестування</w:t>
            </w:r>
            <w:r w:rsidRPr="00A14D9A">
              <w:rPr>
                <w:rFonts w:ascii="Times New Roman" w:hAnsi="Times New Roman"/>
                <w:sz w:val="24"/>
                <w:szCs w:val="24"/>
                <w:lang w:val="uk-UA"/>
              </w:rPr>
              <w:t xml:space="preserve"> за фізичної присутності кандидатів за адресою: м. Житомир, </w:t>
            </w:r>
          </w:p>
          <w:p w:rsidR="00516B80" w:rsidRPr="00A14D9A" w:rsidRDefault="00A14D9A" w:rsidP="00A14D9A">
            <w:pPr>
              <w:pStyle w:val="a3"/>
              <w:jc w:val="left"/>
              <w:rPr>
                <w:rFonts w:ascii="Times New Roman" w:hAnsi="Times New Roman"/>
                <w:sz w:val="24"/>
                <w:szCs w:val="24"/>
                <w:lang w:val="uk-UA"/>
              </w:rPr>
            </w:pPr>
            <w:r w:rsidRPr="00A14D9A">
              <w:rPr>
                <w:rFonts w:ascii="Times New Roman" w:hAnsi="Times New Roman"/>
                <w:sz w:val="24"/>
                <w:szCs w:val="24"/>
                <w:lang w:val="uk-UA"/>
              </w:rPr>
              <w:t>вул. Леха Качинського, 12а</w:t>
            </w: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Pr="007C50A8" w:rsidRDefault="00A14D9A" w:rsidP="00A14D9A">
            <w:pPr>
              <w:pStyle w:val="a3"/>
              <w:jc w:val="left"/>
              <w:rPr>
                <w:rFonts w:ascii="Times New Roman" w:hAnsi="Times New Roman"/>
                <w:color w:val="FF0000"/>
                <w:sz w:val="24"/>
                <w:szCs w:val="24"/>
                <w:lang w:val="uk-UA"/>
              </w:rPr>
            </w:pPr>
          </w:p>
          <w:p w:rsidR="00212DD6" w:rsidRDefault="00516B80" w:rsidP="00833D40">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Проведення співбесіди за фізичної присутності кандидат</w:t>
            </w:r>
            <w:r w:rsidR="00736D7D">
              <w:rPr>
                <w:rFonts w:ascii="Times New Roman" w:hAnsi="Times New Roman"/>
                <w:color w:val="000000"/>
                <w:sz w:val="24"/>
                <w:szCs w:val="24"/>
                <w:lang w:val="uk-UA"/>
              </w:rPr>
              <w:t xml:space="preserve">ів за адресою: </w:t>
            </w:r>
            <w:r>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Житомир, </w:t>
            </w:r>
            <w:r w:rsidR="007C50A8">
              <w:rPr>
                <w:rFonts w:ascii="Times New Roman" w:hAnsi="Times New Roman"/>
                <w:color w:val="000000"/>
                <w:sz w:val="24"/>
                <w:szCs w:val="24"/>
                <w:lang w:val="uk-UA"/>
              </w:rPr>
              <w:br/>
            </w:r>
            <w:r>
              <w:rPr>
                <w:rFonts w:ascii="Times New Roman" w:hAnsi="Times New Roman"/>
                <w:color w:val="000000"/>
                <w:sz w:val="24"/>
                <w:szCs w:val="24"/>
                <w:lang w:val="uk-UA"/>
              </w:rPr>
              <w:t>вул.</w:t>
            </w:r>
            <w:r w:rsidR="007C50A8">
              <w:rPr>
                <w:rFonts w:ascii="Times New Roman" w:hAnsi="Times New Roman"/>
                <w:color w:val="000000"/>
                <w:sz w:val="24"/>
                <w:szCs w:val="24"/>
                <w:lang w:val="uk-UA"/>
              </w:rPr>
              <w:t xml:space="preserve"> Леха Качинського</w:t>
            </w:r>
            <w:r>
              <w:rPr>
                <w:rFonts w:ascii="Times New Roman" w:hAnsi="Times New Roman"/>
                <w:color w:val="000000"/>
                <w:sz w:val="24"/>
                <w:szCs w:val="24"/>
                <w:lang w:val="uk-UA"/>
              </w:rPr>
              <w:t xml:space="preserve">, </w:t>
            </w:r>
            <w:r w:rsidR="007C50A8">
              <w:rPr>
                <w:rFonts w:ascii="Times New Roman" w:hAnsi="Times New Roman"/>
                <w:color w:val="000000"/>
                <w:sz w:val="24"/>
                <w:szCs w:val="24"/>
                <w:lang w:val="uk-UA"/>
              </w:rPr>
              <w:t>12а</w:t>
            </w:r>
          </w:p>
          <w:p w:rsidR="001841A3" w:rsidRDefault="001841A3" w:rsidP="00833D40">
            <w:pPr>
              <w:pStyle w:val="a3"/>
              <w:jc w:val="left"/>
              <w:rPr>
                <w:rFonts w:ascii="Times New Roman" w:hAnsi="Times New Roman"/>
                <w:color w:val="000000"/>
                <w:sz w:val="24"/>
                <w:szCs w:val="24"/>
                <w:lang w:val="uk-UA"/>
              </w:rPr>
            </w:pPr>
          </w:p>
          <w:p w:rsidR="001841A3" w:rsidRDefault="001841A3" w:rsidP="00833D40">
            <w:pPr>
              <w:pStyle w:val="a3"/>
              <w:jc w:val="left"/>
              <w:rPr>
                <w:rFonts w:ascii="Times New Roman" w:hAnsi="Times New Roman"/>
                <w:color w:val="000000"/>
                <w:sz w:val="24"/>
                <w:szCs w:val="24"/>
                <w:lang w:val="uk-UA"/>
              </w:rPr>
            </w:pPr>
          </w:p>
          <w:p w:rsidR="007C50A8" w:rsidRPr="007C50A8" w:rsidRDefault="001841A3" w:rsidP="007C50A8">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C50A8">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sidR="007C50A8" w:rsidRPr="007C50A8">
              <w:rPr>
                <w:rFonts w:ascii="Times New Roman" w:hAnsi="Times New Roman"/>
                <w:color w:val="000000"/>
                <w:sz w:val="24"/>
                <w:szCs w:val="24"/>
                <w:lang w:val="uk-UA"/>
              </w:rPr>
              <w:t xml:space="preserve">Житомир, </w:t>
            </w:r>
          </w:p>
          <w:p w:rsidR="001841A3" w:rsidRPr="00D11D13" w:rsidRDefault="007C50A8" w:rsidP="007C50A8">
            <w:pPr>
              <w:pStyle w:val="a3"/>
              <w:jc w:val="left"/>
              <w:rPr>
                <w:rFonts w:ascii="Times New Roman" w:hAnsi="Times New Roman"/>
                <w:color w:val="000000"/>
                <w:sz w:val="24"/>
                <w:szCs w:val="24"/>
                <w:lang w:val="uk-UA"/>
              </w:rPr>
            </w:pPr>
            <w:r w:rsidRPr="007C50A8">
              <w:rPr>
                <w:rFonts w:ascii="Times New Roman" w:hAnsi="Times New Roman"/>
                <w:color w:val="000000"/>
                <w:sz w:val="24"/>
                <w:szCs w:val="24"/>
                <w:lang w:val="uk-UA"/>
              </w:rPr>
              <w:t>вул. Леха Качинського, 12а</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C21BEB">
              <w:rPr>
                <w:rFonts w:ascii="Times New Roman" w:hAnsi="Times New Roman" w:cs="Times New Roman"/>
                <w:sz w:val="24"/>
                <w:szCs w:val="24"/>
              </w:rPr>
              <w:t>ел</w:t>
            </w:r>
            <w:proofErr w:type="spellEnd"/>
            <w:r w:rsidRPr="00C21BEB">
              <w:rPr>
                <w:rFonts w:ascii="Times New Roman" w:hAnsi="Times New Roman" w:cs="Times New Roman"/>
                <w:sz w:val="24"/>
                <w:szCs w:val="24"/>
              </w:rPr>
              <w:t xml:space="preserve">. (0412) </w:t>
            </w:r>
            <w:r w:rsidR="007C50A8">
              <w:rPr>
                <w:rFonts w:ascii="Times New Roman" w:hAnsi="Times New Roman" w:cs="Times New Roman"/>
                <w:sz w:val="24"/>
                <w:szCs w:val="24"/>
              </w:rPr>
              <w:t>42-24-38</w:t>
            </w:r>
          </w:p>
          <w:p w:rsidR="00212DD6" w:rsidRPr="00D11D13" w:rsidRDefault="00C21BEB" w:rsidP="007C50A8">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50F19" w:rsidRPr="00150F19">
              <w:rPr>
                <w:rFonts w:ascii="Times New Roman" w:hAnsi="Times New Roman" w:cs="Times New Roman"/>
                <w:sz w:val="24"/>
                <w:szCs w:val="24"/>
              </w:rPr>
              <w:t>kadrupolissya@i.ua</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2D4665">
            <w:pPr>
              <w:rPr>
                <w:rFonts w:ascii="Times New Roman" w:hAnsi="Times New Roman" w:cs="Times New Roman"/>
                <w:sz w:val="24"/>
                <w:szCs w:val="24"/>
              </w:rPr>
            </w:pPr>
            <w:r w:rsidRPr="004F15BA">
              <w:rPr>
                <w:rStyle w:val="rvts0"/>
                <w:rFonts w:ascii="Times New Roman" w:hAnsi="Times New Roman" w:cs="Times New Roman"/>
                <w:sz w:val="24"/>
                <w:szCs w:val="24"/>
              </w:rPr>
              <w:t>вища освіта</w:t>
            </w:r>
            <w:r w:rsidRPr="004F15BA">
              <w:rPr>
                <w:rStyle w:val="rvts0"/>
                <w:rFonts w:ascii="Times New Roman" w:hAnsi="Times New Roman" w:cs="Times New Roman"/>
                <w:sz w:val="24"/>
                <w:szCs w:val="24"/>
                <w:lang w:val="ru-RU"/>
              </w:rPr>
              <w:t xml:space="preserve"> </w:t>
            </w:r>
            <w:r w:rsidRPr="004F15BA">
              <w:rPr>
                <w:rStyle w:val="rvts0"/>
                <w:rFonts w:ascii="Times New Roman" w:hAnsi="Times New Roman" w:cs="Times New Roman"/>
                <w:sz w:val="24"/>
                <w:szCs w:val="24"/>
              </w:rPr>
              <w:t xml:space="preserve">ступеня не нижче магістра </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6E03F3">
            <w:pPr>
              <w:spacing w:line="240" w:lineRule="auto"/>
              <w:jc w:val="both"/>
              <w:rPr>
                <w:rFonts w:ascii="Times New Roman" w:hAnsi="Times New Roman" w:cs="Times New Roman"/>
                <w:sz w:val="24"/>
                <w:szCs w:val="24"/>
              </w:rPr>
            </w:pPr>
            <w:r w:rsidRPr="004F15BA">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12DD6"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677A07" w:rsidRDefault="00212DD6" w:rsidP="00677A07">
            <w:pPr>
              <w:pStyle w:val="rvps12"/>
              <w:spacing w:before="0" w:beforeAutospacing="0" w:after="0" w:afterAutospacing="0"/>
              <w:rPr>
                <w:color w:val="000000"/>
              </w:rPr>
            </w:pPr>
            <w:r w:rsidRPr="00677A07">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4F15BA" w:rsidRDefault="00104CD3" w:rsidP="00B07344">
            <w:pPr>
              <w:pStyle w:val="rvps14"/>
              <w:spacing w:before="0" w:beforeAutospacing="0" w:after="0" w:afterAutospacing="0"/>
              <w:rPr>
                <w:color w:val="000000"/>
              </w:rPr>
            </w:pPr>
            <w:r w:rsidRPr="004F15BA">
              <w:rPr>
                <w:rStyle w:val="rvts0"/>
                <w:color w:val="000000"/>
              </w:rPr>
              <w:t>в</w:t>
            </w:r>
            <w:r w:rsidR="00212DD6" w:rsidRPr="004F15BA">
              <w:rPr>
                <w:rStyle w:val="rvts0"/>
                <w:color w:val="000000"/>
              </w:rPr>
              <w:t>ільне володіння державною мовою</w:t>
            </w:r>
          </w:p>
        </w:tc>
      </w:tr>
      <w:tr w:rsidR="00677A07" w:rsidRPr="00D11D13" w:rsidTr="00732F66">
        <w:tc>
          <w:tcPr>
            <w:tcW w:w="252"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677A07" w:rsidRDefault="00677A07" w:rsidP="00677A07">
            <w:pPr>
              <w:pStyle w:val="rvps12"/>
              <w:spacing w:after="0"/>
              <w:ind w:right="-157"/>
            </w:pPr>
            <w:r>
              <w:t>4</w:t>
            </w:r>
          </w:p>
        </w:tc>
        <w:tc>
          <w:tcPr>
            <w:tcW w:w="350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A132D3" w:rsidRDefault="00677A07" w:rsidP="00677A07">
            <w:pPr>
              <w:pStyle w:val="rvps14"/>
              <w:spacing w:after="0"/>
              <w:ind w:left="127" w:right="-157" w:hanging="109"/>
              <w:rPr>
                <w:sz w:val="22"/>
                <w:szCs w:val="22"/>
              </w:rPr>
            </w:pPr>
            <w:r w:rsidRPr="00A132D3">
              <w:rPr>
                <w:sz w:val="22"/>
                <w:szCs w:val="22"/>
              </w:rPr>
              <w:t>Володіння іноземною мовою</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77A07" w:rsidRPr="00677A07" w:rsidRDefault="00677A07" w:rsidP="00677A07">
            <w:pPr>
              <w:ind w:left="127" w:hanging="127"/>
              <w:rPr>
                <w:rStyle w:val="rvts0"/>
                <w:rFonts w:ascii="Times New Roman" w:hAnsi="Times New Roman" w:cs="Times New Roman"/>
                <w:sz w:val="24"/>
              </w:rPr>
            </w:pPr>
            <w:r w:rsidRPr="00677A07">
              <w:rPr>
                <w:rFonts w:ascii="Times New Roman" w:hAnsi="Times New Roman" w:cs="Times New Roman"/>
                <w:sz w:val="24"/>
              </w:rPr>
              <w:t>не потребує</w:t>
            </w:r>
          </w:p>
        </w:tc>
      </w:tr>
      <w:tr w:rsidR="00677A07"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77A07" w:rsidRPr="00D11D13" w:rsidRDefault="00677A07" w:rsidP="00677A07">
            <w:pPr>
              <w:pStyle w:val="rvps12"/>
              <w:spacing w:before="0" w:beforeAutospacing="0" w:after="0" w:afterAutospacing="0"/>
              <w:jc w:val="center"/>
              <w:rPr>
                <w:b/>
                <w:color w:val="000000"/>
              </w:rPr>
            </w:pPr>
            <w:r w:rsidRPr="00D11D13">
              <w:rPr>
                <w:b/>
                <w:color w:val="000000"/>
              </w:rPr>
              <w:t>Вимоги до компетентності</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Компоненти вимоги</w:t>
            </w:r>
          </w:p>
        </w:tc>
      </w:tr>
      <w:tr w:rsidR="0059029A" w:rsidRPr="00D11D13" w:rsidTr="004F0BFF">
        <w:tc>
          <w:tcPr>
            <w:tcW w:w="252"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1</w:t>
            </w:r>
          </w:p>
        </w:tc>
        <w:tc>
          <w:tcPr>
            <w:tcW w:w="3507" w:type="dxa"/>
            <w:tcMar>
              <w:top w:w="15" w:type="dxa"/>
              <w:left w:w="15" w:type="dxa"/>
              <w:bottom w:w="15" w:type="dxa"/>
              <w:right w:w="15" w:type="dxa"/>
            </w:tcMar>
            <w:hideMark/>
          </w:tcPr>
          <w:p w:rsidR="0059029A" w:rsidRPr="008E2F8A" w:rsidRDefault="0059029A" w:rsidP="0059029A">
            <w:pPr>
              <w:ind w:left="176" w:right="106"/>
              <w:rPr>
                <w:rFonts w:ascii="Times New Roman" w:hAnsi="Times New Roman"/>
                <w:sz w:val="24"/>
                <w:szCs w:val="24"/>
              </w:rPr>
            </w:pPr>
            <w:r w:rsidRPr="008E2F8A">
              <w:rPr>
                <w:rFonts w:ascii="Times New Roman" w:hAnsi="Times New Roman"/>
                <w:sz w:val="24"/>
                <w:szCs w:val="24"/>
              </w:rPr>
              <w:t>Управління організацією роботи</w:t>
            </w:r>
          </w:p>
        </w:tc>
        <w:tc>
          <w:tcPr>
            <w:tcW w:w="5583" w:type="dxa"/>
            <w:gridSpan w:val="2"/>
            <w:tcMar>
              <w:top w:w="15" w:type="dxa"/>
              <w:left w:w="15" w:type="dxa"/>
              <w:bottom w:w="15" w:type="dxa"/>
              <w:right w:w="15" w:type="dxa"/>
            </w:tcMar>
            <w:hideMark/>
          </w:tcPr>
          <w:p w:rsidR="0059029A" w:rsidRPr="008E2F8A" w:rsidRDefault="0059029A" w:rsidP="0059029A">
            <w:pPr>
              <w:pStyle w:val="a5"/>
              <w:numPr>
                <w:ilvl w:val="0"/>
                <w:numId w:val="8"/>
              </w:numPr>
              <w:spacing w:line="276" w:lineRule="auto"/>
              <w:ind w:left="419" w:hanging="201"/>
              <w:jc w:val="both"/>
              <w:rPr>
                <w:rFonts w:eastAsia="Calibri"/>
              </w:rPr>
            </w:pPr>
            <w:proofErr w:type="spellStart"/>
            <w:r w:rsidRPr="008E2F8A">
              <w:t>чітке</w:t>
            </w:r>
            <w:proofErr w:type="spellEnd"/>
            <w:r w:rsidRPr="008E2F8A">
              <w:t xml:space="preserve"> </w:t>
            </w:r>
            <w:proofErr w:type="spellStart"/>
            <w:r w:rsidRPr="008E2F8A">
              <w:t>бачення</w:t>
            </w:r>
            <w:proofErr w:type="spellEnd"/>
            <w:r w:rsidRPr="008E2F8A">
              <w:t xml:space="preserve"> </w:t>
            </w:r>
            <w:proofErr w:type="spellStart"/>
            <w:r w:rsidRPr="008E2F8A">
              <w:t>цілі</w:t>
            </w:r>
            <w:proofErr w:type="spellEnd"/>
            <w:r w:rsidRPr="008E2F8A">
              <w:t>;</w:t>
            </w:r>
          </w:p>
          <w:p w:rsidR="0059029A" w:rsidRPr="008E2F8A" w:rsidRDefault="0059029A" w:rsidP="0059029A">
            <w:pPr>
              <w:pStyle w:val="a5"/>
              <w:numPr>
                <w:ilvl w:val="0"/>
                <w:numId w:val="8"/>
              </w:numPr>
              <w:spacing w:line="276" w:lineRule="auto"/>
              <w:ind w:left="419" w:hanging="201"/>
              <w:jc w:val="both"/>
            </w:pPr>
            <w:proofErr w:type="spellStart"/>
            <w:r w:rsidRPr="008E2F8A">
              <w:t>ефективне</w:t>
            </w:r>
            <w:proofErr w:type="spellEnd"/>
            <w:r w:rsidRPr="008E2F8A">
              <w:t xml:space="preserve"> управління ресурсами;</w:t>
            </w:r>
          </w:p>
          <w:p w:rsidR="0059029A" w:rsidRPr="008E2F8A" w:rsidRDefault="0059029A" w:rsidP="0059029A">
            <w:pPr>
              <w:pStyle w:val="a5"/>
              <w:numPr>
                <w:ilvl w:val="0"/>
                <w:numId w:val="6"/>
              </w:numPr>
              <w:spacing w:line="276" w:lineRule="auto"/>
              <w:ind w:left="419" w:hanging="201"/>
              <w:jc w:val="both"/>
            </w:pPr>
            <w:proofErr w:type="spellStart"/>
            <w:r w:rsidRPr="008E2F8A">
              <w:t>чітке</w:t>
            </w:r>
            <w:proofErr w:type="spellEnd"/>
            <w:r w:rsidRPr="008E2F8A">
              <w:t xml:space="preserve"> </w:t>
            </w:r>
            <w:proofErr w:type="spellStart"/>
            <w:r w:rsidRPr="008E2F8A">
              <w:t>планування</w:t>
            </w:r>
            <w:proofErr w:type="spellEnd"/>
            <w:r w:rsidRPr="008E2F8A">
              <w:t xml:space="preserve"> </w:t>
            </w:r>
            <w:proofErr w:type="spellStart"/>
            <w:r w:rsidRPr="008E2F8A">
              <w:t>реалізації</w:t>
            </w:r>
            <w:proofErr w:type="spellEnd"/>
            <w:r w:rsidRPr="008E2F8A">
              <w:t>;</w:t>
            </w:r>
          </w:p>
          <w:p w:rsidR="0059029A" w:rsidRPr="008E2F8A" w:rsidRDefault="0059029A" w:rsidP="0059029A">
            <w:pPr>
              <w:widowControl w:val="0"/>
              <w:numPr>
                <w:ilvl w:val="0"/>
                <w:numId w:val="6"/>
              </w:numPr>
              <w:tabs>
                <w:tab w:val="left" w:pos="421"/>
              </w:tabs>
              <w:spacing w:after="0"/>
              <w:ind w:left="217" w:right="130" w:firstLine="1"/>
              <w:jc w:val="both"/>
              <w:rPr>
                <w:rFonts w:ascii="Times New Roman" w:hAnsi="Times New Roman"/>
                <w:sz w:val="24"/>
                <w:szCs w:val="24"/>
              </w:rPr>
            </w:pPr>
            <w:r w:rsidRPr="008E2F8A">
              <w:rPr>
                <w:rFonts w:ascii="Times New Roman" w:hAnsi="Times New Roman"/>
                <w:sz w:val="24"/>
                <w:szCs w:val="24"/>
              </w:rPr>
              <w:t>ефективне формування та управління процесами</w:t>
            </w:r>
          </w:p>
        </w:tc>
      </w:tr>
      <w:tr w:rsidR="0059029A" w:rsidRPr="00D11D13" w:rsidTr="004F0BFF">
        <w:tc>
          <w:tcPr>
            <w:tcW w:w="252"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2</w:t>
            </w:r>
          </w:p>
        </w:tc>
        <w:tc>
          <w:tcPr>
            <w:tcW w:w="3507" w:type="dxa"/>
            <w:tcMar>
              <w:top w:w="15" w:type="dxa"/>
              <w:left w:w="15" w:type="dxa"/>
              <w:bottom w:w="15" w:type="dxa"/>
              <w:right w:w="15" w:type="dxa"/>
            </w:tcMar>
            <w:hideMark/>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Якісне виконання поставлених завдань</w:t>
            </w:r>
          </w:p>
        </w:tc>
        <w:tc>
          <w:tcPr>
            <w:tcW w:w="5583" w:type="dxa"/>
            <w:gridSpan w:val="2"/>
            <w:tcMar>
              <w:top w:w="15" w:type="dxa"/>
              <w:left w:w="15" w:type="dxa"/>
              <w:bottom w:w="15" w:type="dxa"/>
              <w:right w:w="15" w:type="dxa"/>
            </w:tcMar>
            <w:hideMark/>
          </w:tcPr>
          <w:p w:rsidR="0059029A" w:rsidRPr="008E2F8A" w:rsidRDefault="0059029A" w:rsidP="0059029A">
            <w:pPr>
              <w:widowControl w:val="0"/>
              <w:numPr>
                <w:ilvl w:val="0"/>
                <w:numId w:val="6"/>
              </w:numPr>
              <w:tabs>
                <w:tab w:val="left" w:pos="269"/>
              </w:tabs>
              <w:spacing w:after="0"/>
              <w:ind w:left="217" w:right="128" w:firstLine="1"/>
              <w:jc w:val="both"/>
              <w:rPr>
                <w:rFonts w:ascii="Times New Roman" w:hAnsi="Times New Roman"/>
                <w:color w:val="000000"/>
                <w:sz w:val="24"/>
                <w:szCs w:val="24"/>
              </w:rPr>
            </w:pPr>
            <w:r w:rsidRPr="008E2F8A">
              <w:rPr>
                <w:rFonts w:ascii="Times New Roman" w:hAnsi="Times New Roman"/>
                <w:color w:val="000000"/>
                <w:sz w:val="24"/>
                <w:szCs w:val="24"/>
              </w:rPr>
              <w:t>чітке і точне формулювання мети, цілей і завдань службової діяльності;</w:t>
            </w:r>
          </w:p>
          <w:p w:rsidR="0059029A" w:rsidRPr="008E2F8A" w:rsidRDefault="0059029A" w:rsidP="0059029A">
            <w:pPr>
              <w:widowControl w:val="0"/>
              <w:numPr>
                <w:ilvl w:val="0"/>
                <w:numId w:val="6"/>
              </w:numPr>
              <w:tabs>
                <w:tab w:val="left" w:pos="269"/>
              </w:tabs>
              <w:spacing w:after="0"/>
              <w:ind w:left="217" w:right="128" w:firstLine="1"/>
              <w:jc w:val="both"/>
              <w:rPr>
                <w:rFonts w:ascii="Times New Roman" w:hAnsi="Times New Roman"/>
                <w:color w:val="000000"/>
                <w:sz w:val="24"/>
                <w:szCs w:val="24"/>
              </w:rPr>
            </w:pPr>
            <w:r w:rsidRPr="008E2F8A">
              <w:rPr>
                <w:rFonts w:ascii="Times New Roman" w:hAnsi="Times New Roman"/>
                <w:color w:val="000000"/>
                <w:sz w:val="24"/>
                <w:szCs w:val="24"/>
              </w:rPr>
              <w:t>комплексний підхід до виконання завдань, виявлення ризиків;</w:t>
            </w:r>
          </w:p>
          <w:p w:rsidR="0059029A" w:rsidRPr="008E2F8A" w:rsidRDefault="0059029A" w:rsidP="0059029A">
            <w:pPr>
              <w:widowControl w:val="0"/>
              <w:numPr>
                <w:ilvl w:val="0"/>
                <w:numId w:val="6"/>
              </w:numPr>
              <w:tabs>
                <w:tab w:val="left" w:pos="269"/>
              </w:tabs>
              <w:spacing w:after="0"/>
              <w:ind w:left="217" w:right="128" w:firstLine="1"/>
              <w:jc w:val="both"/>
              <w:rPr>
                <w:rFonts w:ascii="Times New Roman" w:hAnsi="Times New Roman"/>
                <w:color w:val="000000"/>
                <w:sz w:val="24"/>
                <w:szCs w:val="24"/>
              </w:rPr>
            </w:pPr>
            <w:r w:rsidRPr="008E2F8A">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59029A"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9029A" w:rsidRPr="007D5FEC" w:rsidRDefault="0059029A" w:rsidP="0059029A">
            <w:pPr>
              <w:pStyle w:val="rvps12"/>
              <w:spacing w:before="0" w:beforeAutospacing="0" w:after="0" w:afterAutospacing="0"/>
              <w:jc w:val="center"/>
              <w:rPr>
                <w:color w:val="000000"/>
              </w:rPr>
            </w:pPr>
            <w:r w:rsidRPr="007D5FEC">
              <w:rPr>
                <w:color w:val="000000"/>
              </w:rPr>
              <w:t>3</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Комунікація та</w:t>
            </w:r>
            <w:r>
              <w:rPr>
                <w:rFonts w:ascii="Times New Roman" w:hAnsi="Times New Roman"/>
                <w:color w:val="000000"/>
                <w:sz w:val="24"/>
                <w:szCs w:val="24"/>
              </w:rPr>
              <w:t xml:space="preserve"> </w:t>
            </w:r>
            <w:r w:rsidRPr="008E2F8A">
              <w:rPr>
                <w:rFonts w:ascii="Times New Roman" w:hAnsi="Times New Roman"/>
                <w:color w:val="000000"/>
                <w:sz w:val="24"/>
                <w:szCs w:val="24"/>
              </w:rPr>
              <w:t>взаємодія</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59029A">
            <w:pPr>
              <w:widowControl w:val="0"/>
              <w:numPr>
                <w:ilvl w:val="0"/>
                <w:numId w:val="6"/>
              </w:numPr>
              <w:tabs>
                <w:tab w:val="left" w:pos="269"/>
              </w:tabs>
              <w:spacing w:after="0"/>
              <w:ind w:left="217" w:right="128"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ефективно взаємодіяти – дослухатися, сприймати та викладати думку;</w:t>
            </w:r>
          </w:p>
          <w:p w:rsidR="0059029A" w:rsidRPr="008E2F8A" w:rsidRDefault="0059029A" w:rsidP="0059029A">
            <w:pPr>
              <w:widowControl w:val="0"/>
              <w:numPr>
                <w:ilvl w:val="0"/>
                <w:numId w:val="6"/>
              </w:numPr>
              <w:tabs>
                <w:tab w:val="left" w:pos="269"/>
              </w:tabs>
              <w:spacing w:after="0"/>
              <w:ind w:left="217" w:right="128" w:firstLine="1"/>
              <w:jc w:val="both"/>
              <w:rPr>
                <w:rFonts w:ascii="Times New Roman" w:hAnsi="Times New Roman"/>
                <w:color w:val="000000"/>
                <w:sz w:val="24"/>
                <w:szCs w:val="24"/>
              </w:rPr>
            </w:pPr>
            <w:r w:rsidRPr="008E2F8A">
              <w:rPr>
                <w:rFonts w:ascii="Times New Roman" w:hAnsi="Times New Roman"/>
                <w:color w:val="000000"/>
                <w:sz w:val="24"/>
                <w:szCs w:val="24"/>
              </w:rPr>
              <w:t>вміння публічно виступати перед аудиторією;</w:t>
            </w:r>
          </w:p>
          <w:p w:rsidR="0059029A" w:rsidRPr="008E2F8A" w:rsidRDefault="0059029A" w:rsidP="0059029A">
            <w:pPr>
              <w:widowControl w:val="0"/>
              <w:numPr>
                <w:ilvl w:val="0"/>
                <w:numId w:val="6"/>
              </w:numPr>
              <w:tabs>
                <w:tab w:val="left" w:pos="415"/>
                <w:tab w:val="left" w:pos="1911"/>
                <w:tab w:val="left" w:pos="2408"/>
                <w:tab w:val="left" w:pos="4144"/>
              </w:tabs>
              <w:spacing w:after="0"/>
              <w:ind w:left="217" w:right="272"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переконувати інших за допомогою аргументів та послідовної комунікації</w:t>
            </w:r>
          </w:p>
        </w:tc>
      </w:tr>
    </w:tbl>
    <w:p w:rsidR="0059029A" w:rsidRDefault="0059029A">
      <w:r>
        <w:br w:type="page"/>
      </w: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5583"/>
      </w:tblGrid>
      <w:tr w:rsidR="00677A07" w:rsidRPr="00D11D13" w:rsidTr="004F0BFF">
        <w:tc>
          <w:tcPr>
            <w:tcW w:w="934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lastRenderedPageBreak/>
              <w:t>Професійні знання</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Компетентні вимоги</w:t>
            </w:r>
          </w:p>
        </w:tc>
      </w:tr>
      <w:tr w:rsidR="00677A07"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rPr>
                <w:color w:val="000000"/>
              </w:rPr>
            </w:pPr>
            <w:r w:rsidRPr="00D11D13">
              <w:rPr>
                <w:color w:val="000000"/>
              </w:rPr>
              <w:t>Знання законодавства</w:t>
            </w:r>
          </w:p>
          <w:p w:rsidR="00677A07" w:rsidRPr="00D11D13" w:rsidRDefault="00677A07" w:rsidP="00677A07">
            <w:pPr>
              <w:pStyle w:val="rvps14"/>
              <w:spacing w:before="0" w:beforeAutospacing="0" w:after="0" w:afterAutospacing="0"/>
              <w:rPr>
                <w:color w:val="000000"/>
              </w:rPr>
            </w:pPr>
          </w:p>
        </w:tc>
        <w:tc>
          <w:tcPr>
            <w:tcW w:w="5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Default="00677A07" w:rsidP="00677A07">
            <w:pPr>
              <w:pStyle w:val="rvps14"/>
              <w:spacing w:before="0" w:beforeAutospacing="0" w:after="0" w:afterAutospacing="0"/>
              <w:jc w:val="both"/>
              <w:rPr>
                <w:color w:val="000000"/>
              </w:rPr>
            </w:pPr>
            <w:r>
              <w:rPr>
                <w:color w:val="000000"/>
              </w:rPr>
              <w:t xml:space="preserve">     Знання:</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677A07"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677A07" w:rsidRPr="00D11D13" w:rsidRDefault="00677A07" w:rsidP="00677A07">
            <w:pPr>
              <w:pStyle w:val="rvps14"/>
              <w:spacing w:before="0" w:beforeAutospacing="0" w:after="0" w:afterAutospacing="0"/>
              <w:ind w:left="360"/>
              <w:jc w:val="both"/>
              <w:rPr>
                <w:color w:val="000000"/>
              </w:rPr>
            </w:pPr>
            <w:r>
              <w:rPr>
                <w:color w:val="000000"/>
              </w:rPr>
              <w:t>та іншого законодавства</w:t>
            </w:r>
          </w:p>
        </w:tc>
      </w:tr>
      <w:tr w:rsidR="00677A07" w:rsidRPr="009C1302"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2"/>
              <w:spacing w:before="0" w:beforeAutospacing="0" w:after="0" w:afterAutospacing="0"/>
            </w:pPr>
            <w:r w:rsidRPr="00E605C9">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4"/>
              <w:spacing w:before="0" w:beforeAutospacing="0" w:after="0" w:afterAutospacing="0"/>
            </w:pPr>
            <w:r w:rsidRPr="00E605C9">
              <w:t>Знання законодавства у сфері</w:t>
            </w:r>
          </w:p>
        </w:tc>
        <w:tc>
          <w:tcPr>
            <w:tcW w:w="5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rPr>
                <w:rFonts w:ascii="Times New Roman" w:hAnsi="Times New Roman" w:cs="Times New Roman"/>
                <w:sz w:val="24"/>
                <w:szCs w:val="24"/>
              </w:rPr>
            </w:pPr>
            <w:r w:rsidRPr="00E605C9">
              <w:rPr>
                <w:rFonts w:ascii="Times New Roman" w:hAnsi="Times New Roman" w:cs="Times New Roman"/>
                <w:sz w:val="24"/>
                <w:szCs w:val="24"/>
              </w:rPr>
              <w:t xml:space="preserve">      Знання:</w:t>
            </w:r>
          </w:p>
          <w:p w:rsidR="0059029A" w:rsidRPr="0059029A" w:rsidRDefault="0059029A" w:rsidP="0059029A">
            <w:pPr>
              <w:pStyle w:val="a5"/>
              <w:numPr>
                <w:ilvl w:val="0"/>
                <w:numId w:val="1"/>
              </w:numPr>
              <w:ind w:right="260"/>
              <w:rPr>
                <w:lang w:val="uk-UA"/>
              </w:rPr>
            </w:pPr>
            <w:r w:rsidRPr="0059029A">
              <w:rPr>
                <w:lang w:val="uk-UA"/>
              </w:rPr>
              <w:t>- Закону України «Про основні засади державного нагляду (контролю) у сфері господарської діяльності»;</w:t>
            </w:r>
          </w:p>
          <w:p w:rsidR="0059029A" w:rsidRPr="0059029A" w:rsidRDefault="0059029A" w:rsidP="0059029A">
            <w:pPr>
              <w:pStyle w:val="a5"/>
              <w:numPr>
                <w:ilvl w:val="0"/>
                <w:numId w:val="1"/>
              </w:numPr>
              <w:ind w:right="260"/>
              <w:rPr>
                <w:lang w:val="uk-UA"/>
              </w:rPr>
            </w:pPr>
            <w:r w:rsidRPr="0059029A">
              <w:rPr>
                <w:lang w:val="uk-UA"/>
              </w:rPr>
              <w:t>Закону України «Про державний ринковий нагляд і контроль нехарчової продукції»;</w:t>
            </w:r>
          </w:p>
          <w:p w:rsidR="0059029A" w:rsidRPr="0059029A" w:rsidRDefault="0059029A" w:rsidP="0059029A">
            <w:pPr>
              <w:pStyle w:val="a5"/>
              <w:numPr>
                <w:ilvl w:val="0"/>
                <w:numId w:val="1"/>
              </w:numPr>
              <w:ind w:right="260"/>
              <w:rPr>
                <w:lang w:val="uk-UA"/>
              </w:rPr>
            </w:pPr>
            <w:r w:rsidRPr="0059029A">
              <w:rPr>
                <w:lang w:val="uk-UA"/>
              </w:rPr>
              <w:t>Закону України «Про основні засади державного нагляду (контролю) у сфері господарської діяльності»;</w:t>
            </w:r>
          </w:p>
          <w:p w:rsidR="0059029A" w:rsidRPr="0059029A" w:rsidRDefault="0059029A" w:rsidP="0059029A">
            <w:pPr>
              <w:pStyle w:val="a5"/>
              <w:numPr>
                <w:ilvl w:val="0"/>
                <w:numId w:val="1"/>
              </w:numPr>
              <w:ind w:right="260"/>
              <w:rPr>
                <w:lang w:val="uk-UA"/>
              </w:rPr>
            </w:pPr>
            <w:r w:rsidRPr="0059029A">
              <w:rPr>
                <w:lang w:val="uk-UA"/>
              </w:rPr>
              <w:t>Закону України «Про звернення громадян»;</w:t>
            </w:r>
          </w:p>
          <w:p w:rsidR="0059029A" w:rsidRPr="0059029A" w:rsidRDefault="0059029A" w:rsidP="00E43544">
            <w:pPr>
              <w:pStyle w:val="a5"/>
              <w:numPr>
                <w:ilvl w:val="0"/>
                <w:numId w:val="1"/>
              </w:numPr>
              <w:ind w:right="260"/>
              <w:rPr>
                <w:lang w:val="uk-UA"/>
              </w:rPr>
            </w:pPr>
            <w:r w:rsidRPr="0059029A">
              <w:rPr>
                <w:lang w:val="uk-UA"/>
              </w:rPr>
              <w:t>Закону України «Про доступ до публічної інформації»;</w:t>
            </w:r>
          </w:p>
          <w:p w:rsidR="00677A07" w:rsidRPr="00E605C9" w:rsidRDefault="0059029A" w:rsidP="0059029A">
            <w:pPr>
              <w:pStyle w:val="a5"/>
              <w:numPr>
                <w:ilvl w:val="0"/>
                <w:numId w:val="1"/>
              </w:numPr>
              <w:ind w:right="260"/>
              <w:rPr>
                <w:lang w:val="uk-UA"/>
              </w:rPr>
            </w:pPr>
            <w:r w:rsidRPr="0059029A">
              <w:rPr>
                <w:lang w:val="uk-UA"/>
              </w:rPr>
              <w:t>Положення про Державну екологічну інспекцію Поліського округу.</w:t>
            </w:r>
            <w:r w:rsidRPr="0059029A">
              <w:rPr>
                <w:lang w:val="uk-UA"/>
              </w:rPr>
              <w:tab/>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EC4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9B44FF"/>
    <w:multiLevelType w:val="hybridMultilevel"/>
    <w:tmpl w:val="8AA43372"/>
    <w:lvl w:ilvl="0" w:tplc="9E5EF6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2518B"/>
    <w:rsid w:val="00084D7A"/>
    <w:rsid w:val="0008674E"/>
    <w:rsid w:val="000B60E6"/>
    <w:rsid w:val="000C5C55"/>
    <w:rsid w:val="000E5967"/>
    <w:rsid w:val="00104CD3"/>
    <w:rsid w:val="001322CE"/>
    <w:rsid w:val="00142567"/>
    <w:rsid w:val="00150F19"/>
    <w:rsid w:val="001841A3"/>
    <w:rsid w:val="00197367"/>
    <w:rsid w:val="001B56DD"/>
    <w:rsid w:val="001C45A0"/>
    <w:rsid w:val="00212DD6"/>
    <w:rsid w:val="00274A29"/>
    <w:rsid w:val="00277321"/>
    <w:rsid w:val="00284461"/>
    <w:rsid w:val="002A49E4"/>
    <w:rsid w:val="002D4665"/>
    <w:rsid w:val="00331C9F"/>
    <w:rsid w:val="00353499"/>
    <w:rsid w:val="00365A44"/>
    <w:rsid w:val="00383C5A"/>
    <w:rsid w:val="003964A9"/>
    <w:rsid w:val="003A57B3"/>
    <w:rsid w:val="003A5912"/>
    <w:rsid w:val="003A6311"/>
    <w:rsid w:val="003D57EC"/>
    <w:rsid w:val="003D5D52"/>
    <w:rsid w:val="003E4B12"/>
    <w:rsid w:val="003F731F"/>
    <w:rsid w:val="00474EA6"/>
    <w:rsid w:val="004D05BA"/>
    <w:rsid w:val="004F0BFF"/>
    <w:rsid w:val="004F15BA"/>
    <w:rsid w:val="00516B80"/>
    <w:rsid w:val="005653FA"/>
    <w:rsid w:val="0059029A"/>
    <w:rsid w:val="00607D04"/>
    <w:rsid w:val="00677A07"/>
    <w:rsid w:val="006D2E20"/>
    <w:rsid w:val="006E03F3"/>
    <w:rsid w:val="006E3A80"/>
    <w:rsid w:val="00713D4C"/>
    <w:rsid w:val="00736D7D"/>
    <w:rsid w:val="007C50A8"/>
    <w:rsid w:val="007D5FEC"/>
    <w:rsid w:val="00811309"/>
    <w:rsid w:val="00833D40"/>
    <w:rsid w:val="008417C6"/>
    <w:rsid w:val="00877ECD"/>
    <w:rsid w:val="008924A7"/>
    <w:rsid w:val="00895A16"/>
    <w:rsid w:val="008A7B3C"/>
    <w:rsid w:val="008E0A74"/>
    <w:rsid w:val="00905E47"/>
    <w:rsid w:val="00936B7F"/>
    <w:rsid w:val="00990391"/>
    <w:rsid w:val="00997E7A"/>
    <w:rsid w:val="009A62AF"/>
    <w:rsid w:val="009C1302"/>
    <w:rsid w:val="009D3C98"/>
    <w:rsid w:val="009F102E"/>
    <w:rsid w:val="00A13783"/>
    <w:rsid w:val="00A14D9A"/>
    <w:rsid w:val="00A21968"/>
    <w:rsid w:val="00A40B53"/>
    <w:rsid w:val="00A70B35"/>
    <w:rsid w:val="00B07607"/>
    <w:rsid w:val="00B438CB"/>
    <w:rsid w:val="00B53AD4"/>
    <w:rsid w:val="00B73D37"/>
    <w:rsid w:val="00B85C8E"/>
    <w:rsid w:val="00BD01A9"/>
    <w:rsid w:val="00BF1B66"/>
    <w:rsid w:val="00C21BEB"/>
    <w:rsid w:val="00C94F80"/>
    <w:rsid w:val="00CB67E7"/>
    <w:rsid w:val="00D016D9"/>
    <w:rsid w:val="00D11D13"/>
    <w:rsid w:val="00D31E5F"/>
    <w:rsid w:val="00D55338"/>
    <w:rsid w:val="00E16229"/>
    <w:rsid w:val="00E26205"/>
    <w:rsid w:val="00E52015"/>
    <w:rsid w:val="00E605C9"/>
    <w:rsid w:val="00EC623B"/>
    <w:rsid w:val="00EE02D3"/>
    <w:rsid w:val="00EF596B"/>
    <w:rsid w:val="00F0148B"/>
    <w:rsid w:val="00F23355"/>
    <w:rsid w:val="00FB2307"/>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A334"/>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4104-14C4-4634-84FE-3F961C7E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5668</Words>
  <Characters>3231</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2</cp:revision>
  <cp:lastPrinted>2021-04-05T12:18:00Z</cp:lastPrinted>
  <dcterms:created xsi:type="dcterms:W3CDTF">2021-10-04T07:14:00Z</dcterms:created>
  <dcterms:modified xsi:type="dcterms:W3CDTF">2021-10-04T07:14:00Z</dcterms:modified>
</cp:coreProperties>
</file>