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4C" w:rsidRPr="00FE50EA" w:rsidRDefault="005E138B" w:rsidP="0026174C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E50EA">
        <w:rPr>
          <w:rFonts w:ascii="Times New Roman" w:hAnsi="Times New Roman" w:cs="Times New Roman"/>
          <w:sz w:val="26"/>
          <w:szCs w:val="26"/>
          <w:lang w:val="uk-UA"/>
        </w:rPr>
        <w:t>ІНФОРМАЦІЯ</w:t>
      </w:r>
    </w:p>
    <w:p w:rsidR="00BA73B6" w:rsidRPr="00FE50EA" w:rsidRDefault="00E2133F" w:rsidP="0026174C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50EA">
        <w:rPr>
          <w:rFonts w:ascii="Times New Roman" w:hAnsi="Times New Roman" w:cs="Times New Roman"/>
          <w:sz w:val="26"/>
          <w:szCs w:val="26"/>
          <w:lang w:val="uk-UA"/>
        </w:rPr>
        <w:t>про переможця (переможців) конкурсу</w:t>
      </w:r>
      <w:r w:rsidR="0026174C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947D0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FE50EA" w:rsidRPr="00FE50EA">
        <w:rPr>
          <w:rFonts w:ascii="Times New Roman" w:hAnsi="Times New Roman" w:cs="Times New Roman"/>
          <w:sz w:val="26"/>
          <w:szCs w:val="26"/>
          <w:lang w:val="uk-UA"/>
        </w:rPr>
        <w:t>заміщення</w:t>
      </w:r>
      <w:r w:rsidR="00A947D0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 вакантної посади державної служби категорії «</w:t>
      </w:r>
      <w:r w:rsidR="00FE50EA" w:rsidRPr="00FE50EA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A947D0" w:rsidRPr="00FE50EA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4F23A4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50EA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спеціаліста відділу державного екологічного нагляду (контролю) тваринного світу та біоресурсів Управління державного екологічного нагляду (контролю) біоресурсів, природно-заповідного фонду, лісів, рослинного та тваринного світу Житомирської області - державного інспектора з охорони навколишнього природного середовища Поліського округу (на період відпустки для догляду за дитиною до досягнення нею трирічного віку основного працівника) проведеного відповідно до наказу Державної екологічної інспекції Поліського округу </w:t>
      </w:r>
      <w:r w:rsidR="004F23A4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F73F8F" w:rsidRPr="00FE50EA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A947D0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73F8F" w:rsidRPr="00FE50EA"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="00A947D0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7CAF">
        <w:rPr>
          <w:rFonts w:ascii="Times New Roman" w:hAnsi="Times New Roman" w:cs="Times New Roman"/>
          <w:sz w:val="26"/>
          <w:szCs w:val="26"/>
          <w:lang w:val="uk-UA"/>
        </w:rPr>
        <w:br/>
      </w:r>
      <w:r w:rsidR="00903F22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2021 року № </w:t>
      </w:r>
      <w:r w:rsidR="00F73F8F" w:rsidRPr="00FE50EA">
        <w:rPr>
          <w:rFonts w:ascii="Times New Roman" w:hAnsi="Times New Roman" w:cs="Times New Roman"/>
          <w:sz w:val="26"/>
          <w:szCs w:val="26"/>
          <w:lang w:val="uk-UA"/>
        </w:rPr>
        <w:t>31</w:t>
      </w:r>
      <w:r w:rsidR="00A947D0" w:rsidRPr="00FE50EA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903F22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 - ОС </w:t>
      </w:r>
      <w:r w:rsidR="00BA73B6" w:rsidRPr="00FE50EA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A947D0" w:rsidRPr="00FE50EA">
        <w:rPr>
          <w:rFonts w:ascii="Times New Roman" w:hAnsi="Times New Roman" w:cs="Times New Roman"/>
          <w:sz w:val="26"/>
          <w:szCs w:val="26"/>
          <w:lang w:val="uk-UA"/>
        </w:rPr>
        <w:t>Про оголошення конкурсу на зайняття та заміщення вакантних посад державної служби</w:t>
      </w:r>
      <w:r w:rsidR="00BA73B6" w:rsidRPr="00FE50EA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tbl>
      <w:tblPr>
        <w:tblStyle w:val="a3"/>
        <w:tblW w:w="13063" w:type="dxa"/>
        <w:tblLook w:val="04A0" w:firstRow="1" w:lastRow="0" w:firstColumn="1" w:lastColumn="0" w:noHBand="0" w:noVBand="1"/>
      </w:tblPr>
      <w:tblGrid>
        <w:gridCol w:w="1696"/>
        <w:gridCol w:w="5954"/>
        <w:gridCol w:w="3827"/>
        <w:gridCol w:w="1586"/>
      </w:tblGrid>
      <w:tr w:rsidR="007A3867" w:rsidRPr="00FE50EA" w:rsidTr="00F73F8F">
        <w:trPr>
          <w:trHeight w:val="1361"/>
        </w:trPr>
        <w:tc>
          <w:tcPr>
            <w:tcW w:w="1696" w:type="dxa"/>
          </w:tcPr>
          <w:p w:rsidR="007A3867" w:rsidRPr="00FE50EA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0E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5954" w:type="dxa"/>
          </w:tcPr>
          <w:p w:rsidR="007A3867" w:rsidRPr="00FE50EA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0E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 посади</w:t>
            </w:r>
          </w:p>
        </w:tc>
        <w:tc>
          <w:tcPr>
            <w:tcW w:w="3827" w:type="dxa"/>
          </w:tcPr>
          <w:p w:rsidR="007A3867" w:rsidRPr="00FE50EA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0E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586" w:type="dxa"/>
          </w:tcPr>
          <w:p w:rsidR="007A3867" w:rsidRPr="00FE50EA" w:rsidRDefault="007A3867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E50E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кількість балів</w:t>
            </w:r>
          </w:p>
        </w:tc>
      </w:tr>
      <w:tr w:rsidR="00A54AF3" w:rsidRPr="00A54AF3" w:rsidTr="007E7334">
        <w:tc>
          <w:tcPr>
            <w:tcW w:w="1696" w:type="dxa"/>
          </w:tcPr>
          <w:p w:rsidR="007A3867" w:rsidRPr="00FE50EA" w:rsidRDefault="007A3867" w:rsidP="00FE50EA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50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ДЕІПо</w:t>
            </w:r>
            <w:r w:rsidR="00F73F8F" w:rsidRPr="00FE50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03</w:t>
            </w:r>
            <w:r w:rsidR="00FE50EA" w:rsidRPr="00FE50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954" w:type="dxa"/>
          </w:tcPr>
          <w:p w:rsidR="007A3867" w:rsidRPr="00FE50EA" w:rsidRDefault="00FE50EA" w:rsidP="00FE50E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E50E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державного екологічного нагляду (контролю) тваринного світу та біоресурсів Управління державного екологічного нагляду (контролю) біоресурсів, природно-заповідного фонду, лісів, рослинного та тваринного світу Житомирської області - державний інспектор з охорони навколишнього природного середовища Поліського округу (на період відпустки для догляду за дитиною до досягнення нею трирічного віку основного працівника)</w:t>
            </w:r>
          </w:p>
        </w:tc>
        <w:tc>
          <w:tcPr>
            <w:tcW w:w="3827" w:type="dxa"/>
          </w:tcPr>
          <w:p w:rsidR="00A54AF3" w:rsidRDefault="00A54AF3" w:rsidP="00A54AF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54AF3" w:rsidRDefault="00A54AF3" w:rsidP="00A54AF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F73F8F" w:rsidRPr="00167CAF" w:rsidRDefault="00FE50EA" w:rsidP="00A54AF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7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АРЖАНОВА</w:t>
            </w:r>
          </w:p>
          <w:p w:rsidR="00FE50EA" w:rsidRPr="00167CAF" w:rsidRDefault="00FE50EA" w:rsidP="00A54AF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7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</w:t>
            </w:r>
          </w:p>
          <w:p w:rsidR="00FE50EA" w:rsidRPr="00167CAF" w:rsidRDefault="00FE50EA" w:rsidP="00A54AF3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67CA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Андріївна</w:t>
            </w:r>
          </w:p>
          <w:p w:rsidR="00FE50EA" w:rsidRPr="00167CAF" w:rsidRDefault="00FE50EA" w:rsidP="007A38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6" w:type="dxa"/>
          </w:tcPr>
          <w:p w:rsidR="00A54AF3" w:rsidRDefault="00A54AF3" w:rsidP="007A3867">
            <w:pPr>
              <w:ind w:left="-102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54AF3" w:rsidRDefault="00A54AF3" w:rsidP="007A3867">
            <w:pPr>
              <w:ind w:left="-102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54AF3" w:rsidRDefault="00A54AF3" w:rsidP="007A3867">
            <w:pPr>
              <w:ind w:left="-102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A3867" w:rsidRPr="00A54AF3" w:rsidRDefault="00A54AF3" w:rsidP="007A3867">
            <w:pPr>
              <w:ind w:left="-102" w:hanging="14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4A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10,14</w:t>
            </w:r>
          </w:p>
          <w:p w:rsidR="007A3867" w:rsidRPr="00A54AF3" w:rsidRDefault="007A3867" w:rsidP="007A3867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</w:p>
        </w:tc>
      </w:tr>
    </w:tbl>
    <w:p w:rsidR="00FE50EA" w:rsidRDefault="00FE50EA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069E2" w:rsidRPr="00FE50EA" w:rsidRDefault="00E069E2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E50EA">
        <w:rPr>
          <w:rFonts w:ascii="Times New Roman" w:hAnsi="Times New Roman" w:cs="Times New Roman"/>
          <w:sz w:val="26"/>
          <w:szCs w:val="26"/>
          <w:lang w:val="uk-UA"/>
        </w:rPr>
        <w:t>Відділ управління персоналом</w:t>
      </w:r>
      <w:r w:rsidR="00E52699" w:rsidRPr="00FE50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D4379" w:rsidRPr="00FE50EA" w:rsidRDefault="00E5269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E50EA">
        <w:rPr>
          <w:rFonts w:ascii="Times New Roman" w:hAnsi="Times New Roman" w:cs="Times New Roman"/>
          <w:sz w:val="26"/>
          <w:szCs w:val="26"/>
          <w:lang w:val="uk-UA"/>
        </w:rPr>
        <w:t>Державної екологічної інспекції Поліського округу</w:t>
      </w:r>
    </w:p>
    <w:p w:rsidR="00E069E2" w:rsidRPr="00FE50EA" w:rsidRDefault="00B804CE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167CAF">
        <w:rPr>
          <w:rFonts w:ascii="Times New Roman" w:hAnsi="Times New Roman" w:cs="Times New Roman"/>
          <w:sz w:val="26"/>
          <w:szCs w:val="26"/>
          <w:lang w:val="uk-UA"/>
        </w:rPr>
        <w:t>04</w:t>
      </w:r>
      <w:r w:rsidR="00E069E2" w:rsidRPr="00167CA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167CAF">
        <w:rPr>
          <w:rFonts w:ascii="Times New Roman" w:hAnsi="Times New Roman" w:cs="Times New Roman"/>
          <w:sz w:val="26"/>
          <w:szCs w:val="26"/>
          <w:lang w:val="uk-UA"/>
        </w:rPr>
        <w:t>11</w:t>
      </w:r>
      <w:r w:rsidR="00E069E2" w:rsidRPr="00167CAF">
        <w:rPr>
          <w:rFonts w:ascii="Times New Roman" w:hAnsi="Times New Roman" w:cs="Times New Roman"/>
          <w:sz w:val="26"/>
          <w:szCs w:val="26"/>
          <w:lang w:val="uk-UA"/>
        </w:rPr>
        <w:t>.2021</w:t>
      </w:r>
    </w:p>
    <w:sectPr w:rsidR="00E069E2" w:rsidRPr="00FE50EA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122D9"/>
    <w:rsid w:val="000321C9"/>
    <w:rsid w:val="00051D5A"/>
    <w:rsid w:val="0009368D"/>
    <w:rsid w:val="000D66D6"/>
    <w:rsid w:val="00137E25"/>
    <w:rsid w:val="00167CAF"/>
    <w:rsid w:val="001E4522"/>
    <w:rsid w:val="0026174C"/>
    <w:rsid w:val="0026505F"/>
    <w:rsid w:val="002D4379"/>
    <w:rsid w:val="002F17DE"/>
    <w:rsid w:val="00314615"/>
    <w:rsid w:val="003E1B71"/>
    <w:rsid w:val="00430650"/>
    <w:rsid w:val="004A5F2F"/>
    <w:rsid w:val="004C2097"/>
    <w:rsid w:val="004F23A4"/>
    <w:rsid w:val="00574C95"/>
    <w:rsid w:val="0058390E"/>
    <w:rsid w:val="005A3E79"/>
    <w:rsid w:val="005E138B"/>
    <w:rsid w:val="006D75D5"/>
    <w:rsid w:val="007A3867"/>
    <w:rsid w:val="007A48CB"/>
    <w:rsid w:val="007E7334"/>
    <w:rsid w:val="00803A78"/>
    <w:rsid w:val="008043C1"/>
    <w:rsid w:val="00903F22"/>
    <w:rsid w:val="00916DFA"/>
    <w:rsid w:val="00927DEA"/>
    <w:rsid w:val="00957DDA"/>
    <w:rsid w:val="00992FDE"/>
    <w:rsid w:val="009C5D72"/>
    <w:rsid w:val="00A54AF3"/>
    <w:rsid w:val="00A947D0"/>
    <w:rsid w:val="00B36EAF"/>
    <w:rsid w:val="00B448CB"/>
    <w:rsid w:val="00B804CE"/>
    <w:rsid w:val="00B912B1"/>
    <w:rsid w:val="00BA2537"/>
    <w:rsid w:val="00BA73B6"/>
    <w:rsid w:val="00C53337"/>
    <w:rsid w:val="00C5733C"/>
    <w:rsid w:val="00C83B5D"/>
    <w:rsid w:val="00D3622B"/>
    <w:rsid w:val="00D36BD0"/>
    <w:rsid w:val="00D61F43"/>
    <w:rsid w:val="00D6700D"/>
    <w:rsid w:val="00D95F94"/>
    <w:rsid w:val="00E069E2"/>
    <w:rsid w:val="00E2133F"/>
    <w:rsid w:val="00E52699"/>
    <w:rsid w:val="00E93BB0"/>
    <w:rsid w:val="00ED1832"/>
    <w:rsid w:val="00EE12CB"/>
    <w:rsid w:val="00F73F8F"/>
    <w:rsid w:val="00F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2E3B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2</cp:revision>
  <cp:lastPrinted>2021-05-05T08:35:00Z</cp:lastPrinted>
  <dcterms:created xsi:type="dcterms:W3CDTF">2021-11-03T14:39:00Z</dcterms:created>
  <dcterms:modified xsi:type="dcterms:W3CDTF">2021-11-03T14:39:00Z</dcterms:modified>
</cp:coreProperties>
</file>