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B5" w:rsidRDefault="00EC33B5">
      <w:pPr>
        <w:pStyle w:val="a3"/>
        <w:spacing w:before="1540" w:after="240"/>
        <w:jc w:val="center"/>
        <w:rPr>
          <w:rFonts w:eastAsiaTheme="minorHAnsi"/>
          <w:color w:val="5B9BD5" w:themeColor="accent1"/>
          <w:lang w:eastAsia="en-US"/>
        </w:rPr>
      </w:pPr>
      <w:r>
        <w:rPr>
          <w:rFonts w:eastAsiaTheme="minorHAnsi"/>
          <w:color w:val="5B9BD5" w:themeColor="accent1"/>
          <w:lang w:val="en-US" w:eastAsia="en-US"/>
        </w:rPr>
        <w:t xml:space="preserve"> </w:t>
      </w:r>
    </w:p>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lang w:val="ru-RU" w:eastAsia="ru-RU"/>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DC03E4">
                <w:rPr>
                  <w:rFonts w:asciiTheme="majorHAnsi" w:eastAsiaTheme="majorEastAsia" w:hAnsiTheme="majorHAnsi" w:cstheme="majorBidi"/>
                  <w:caps/>
                  <w:sz w:val="72"/>
                  <w:szCs w:val="72"/>
                </w:rPr>
                <w:t>1</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AE6365">
          <w:pPr>
            <w:pStyle w:val="a3"/>
            <w:spacing w:before="480"/>
            <w:jc w:val="center"/>
          </w:pPr>
          <w:r w:rsidRPr="00AE6365">
            <w:rPr>
              <w:noProof/>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7429DE" w:rsidRPr="00C22AF1" w:rsidRDefault="00DC03E4">
                          <w:pPr>
                            <w:pStyle w:val="a3"/>
                            <w:spacing w:after="40"/>
                            <w:jc w:val="center"/>
                            <w:rPr>
                              <w:rFonts w:ascii="Times New Roman" w:hAnsi="Times New Roman" w:cs="Times New Roman"/>
                              <w:caps/>
                              <w:sz w:val="28"/>
                              <w:szCs w:val="28"/>
                            </w:rPr>
                          </w:pPr>
                          <w:r w:rsidRPr="00EC33B5">
                            <w:rPr>
                              <w:rFonts w:ascii="Times New Roman" w:hAnsi="Times New Roman" w:cs="Times New Roman"/>
                              <w:sz w:val="28"/>
                              <w:szCs w:val="28"/>
                            </w:rPr>
                            <w:t>2</w:t>
                          </w:r>
                          <w:r w:rsidR="00EC33B5" w:rsidRPr="00EC33B5">
                            <w:rPr>
                              <w:rFonts w:ascii="Times New Roman" w:hAnsi="Times New Roman" w:cs="Times New Roman"/>
                              <w:sz w:val="28"/>
                              <w:szCs w:val="28"/>
                            </w:rPr>
                            <w:t>0 січня</w:t>
                          </w:r>
                          <w:r w:rsidR="007429DE" w:rsidRPr="00EC33B5">
                            <w:rPr>
                              <w:rFonts w:ascii="Times New Roman" w:hAnsi="Times New Roman" w:cs="Times New Roman"/>
                              <w:sz w:val="28"/>
                              <w:szCs w:val="28"/>
                            </w:rPr>
                            <w:t xml:space="preserve"> 20</w:t>
                          </w:r>
                          <w:r w:rsidR="0042042E" w:rsidRPr="00EC33B5">
                            <w:rPr>
                              <w:rFonts w:ascii="Times New Roman" w:hAnsi="Times New Roman" w:cs="Times New Roman"/>
                              <w:sz w:val="28"/>
                              <w:szCs w:val="28"/>
                            </w:rPr>
                            <w:t>2</w:t>
                          </w:r>
                          <w:r w:rsidR="00EC33B5" w:rsidRPr="00EC33B5">
                            <w:rPr>
                              <w:rFonts w:ascii="Times New Roman" w:hAnsi="Times New Roman" w:cs="Times New Roman"/>
                              <w:sz w:val="28"/>
                              <w:szCs w:val="28"/>
                            </w:rPr>
                            <w:t>2</w:t>
                          </w:r>
                          <w:r w:rsidR="0042042E" w:rsidRPr="00EC33B5">
                            <w:rPr>
                              <w:rFonts w:ascii="Times New Roman" w:hAnsi="Times New Roman" w:cs="Times New Roman"/>
                              <w:sz w:val="28"/>
                              <w:szCs w:val="28"/>
                            </w:rPr>
                            <w:t>р</w:t>
                          </w:r>
                          <w:r w:rsidR="007429DE" w:rsidRPr="00EC33B5">
                            <w:rPr>
                              <w:rFonts w:ascii="Times New Roman" w:hAnsi="Times New Roman" w:cs="Times New Roman"/>
                              <w:sz w:val="28"/>
                              <w:szCs w:val="28"/>
                            </w:rPr>
                            <w:t>.</w:t>
                          </w:r>
                        </w:p>
                      </w:sdtContent>
                    </w:sdt>
                    <w:p w:rsidR="007429DE" w:rsidRPr="00C22AF1" w:rsidRDefault="00AE6365">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AE6365">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w:r>
          <w:r w:rsidR="007429DE" w:rsidRPr="00C22AF1">
            <w:rPr>
              <w:noProof/>
              <w:lang w:val="ru-RU" w:eastAsia="ru-RU"/>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sdtContent>
    </w:sdt>
    <w:p w:rsidR="007429DE" w:rsidRDefault="007429DE" w:rsidP="00C22AF1">
      <w:pPr>
        <w:pStyle w:val="a3"/>
      </w:pPr>
      <w:r>
        <w:lastRenderedPageBreak/>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A33E07" w:rsidRDefault="00F36F98" w:rsidP="00F36F98">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п</w:t>
      </w:r>
      <w:r w:rsidR="007429DE" w:rsidRPr="00A33E07">
        <w:rPr>
          <w:rFonts w:ascii="Times New Roman" w:hAnsi="Times New Roman" w:cs="Times New Roman"/>
          <w:b/>
          <w:sz w:val="24"/>
          <w:szCs w:val="24"/>
        </w:rPr>
        <w:t>роведення заняття з персоналом</w:t>
      </w:r>
    </w:p>
    <w:p w:rsidR="007429DE" w:rsidRPr="00A33E07" w:rsidRDefault="007429DE" w:rsidP="00F36F98">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Державної екологічної інспекції Поліського округу</w:t>
      </w:r>
    </w:p>
    <w:p w:rsidR="00C22AF1" w:rsidRPr="00A33E07" w:rsidRDefault="00C22AF1" w:rsidP="00F36F98">
      <w:pPr>
        <w:pStyle w:val="a3"/>
        <w:jc w:val="center"/>
        <w:rPr>
          <w:rFonts w:ascii="Times New Roman" w:hAnsi="Times New Roman" w:cs="Times New Roman"/>
          <w:b/>
          <w:sz w:val="24"/>
          <w:szCs w:val="24"/>
        </w:rPr>
      </w:pPr>
    </w:p>
    <w:p w:rsidR="00D06375" w:rsidRPr="00A33E07" w:rsidRDefault="00D06375" w:rsidP="00F36F98">
      <w:pPr>
        <w:pStyle w:val="a3"/>
        <w:jc w:val="center"/>
        <w:rPr>
          <w:rFonts w:ascii="Times New Roman" w:hAnsi="Times New Roman" w:cs="Times New Roman"/>
          <w:b/>
          <w:sz w:val="24"/>
          <w:szCs w:val="24"/>
        </w:rPr>
      </w:pPr>
    </w:p>
    <w:p w:rsidR="00E04103" w:rsidRPr="00A33E07" w:rsidRDefault="00D06375" w:rsidP="006F632D">
      <w:pPr>
        <w:pStyle w:val="a3"/>
        <w:jc w:val="both"/>
        <w:rPr>
          <w:rFonts w:ascii="Times New Roman" w:hAnsi="Times New Roman" w:cs="Times New Roman"/>
          <w:sz w:val="24"/>
          <w:szCs w:val="24"/>
        </w:rPr>
      </w:pPr>
      <w:r w:rsidRPr="00A33E07">
        <w:rPr>
          <w:rFonts w:ascii="Times New Roman" w:hAnsi="Times New Roman" w:cs="Times New Roman"/>
          <w:b/>
          <w:sz w:val="24"/>
          <w:szCs w:val="24"/>
        </w:rPr>
        <w:t>Тема:</w:t>
      </w:r>
      <w:r w:rsidR="006F632D" w:rsidRPr="00A33E07">
        <w:rPr>
          <w:sz w:val="24"/>
          <w:szCs w:val="24"/>
        </w:rPr>
        <w:t xml:space="preserve"> </w:t>
      </w:r>
      <w:r w:rsidR="0059454F" w:rsidRPr="00A33E07">
        <w:rPr>
          <w:rFonts w:ascii="Times New Roman" w:hAnsi="Times New Roman" w:cs="Times New Roman"/>
          <w:b/>
          <w:sz w:val="24"/>
          <w:szCs w:val="24"/>
        </w:rPr>
        <w:t>Обмеження</w:t>
      </w:r>
      <w:r w:rsidR="00A0386B" w:rsidRPr="00A33E07">
        <w:rPr>
          <w:rFonts w:ascii="Times New Roman" w:hAnsi="Times New Roman" w:cs="Times New Roman"/>
          <w:b/>
          <w:sz w:val="24"/>
          <w:szCs w:val="24"/>
        </w:rPr>
        <w:t xml:space="preserve"> </w:t>
      </w:r>
      <w:r w:rsidR="0059454F" w:rsidRPr="00A33E07">
        <w:rPr>
          <w:rFonts w:ascii="Times New Roman" w:hAnsi="Times New Roman" w:cs="Times New Roman"/>
          <w:b/>
          <w:sz w:val="24"/>
          <w:szCs w:val="24"/>
        </w:rPr>
        <w:t>під</w:t>
      </w:r>
      <w:r w:rsidR="00964973" w:rsidRPr="00A33E07">
        <w:rPr>
          <w:rFonts w:ascii="Times New Roman" w:hAnsi="Times New Roman" w:cs="Times New Roman"/>
          <w:b/>
          <w:sz w:val="24"/>
          <w:szCs w:val="24"/>
        </w:rPr>
        <w:t xml:space="preserve"> </w:t>
      </w:r>
      <w:r w:rsidR="0059454F" w:rsidRPr="00A33E07">
        <w:rPr>
          <w:rFonts w:ascii="Times New Roman" w:hAnsi="Times New Roman" w:cs="Times New Roman"/>
          <w:b/>
          <w:sz w:val="24"/>
          <w:szCs w:val="24"/>
        </w:rPr>
        <w:t>час</w:t>
      </w:r>
      <w:r w:rsidR="00964973" w:rsidRPr="00A33E07">
        <w:rPr>
          <w:rFonts w:ascii="Times New Roman" w:hAnsi="Times New Roman" w:cs="Times New Roman"/>
          <w:b/>
          <w:sz w:val="24"/>
          <w:szCs w:val="24"/>
        </w:rPr>
        <w:t xml:space="preserve"> проходження</w:t>
      </w:r>
      <w:r w:rsidR="00A0386B" w:rsidRPr="00A33E07">
        <w:rPr>
          <w:rFonts w:ascii="Times New Roman" w:hAnsi="Times New Roman" w:cs="Times New Roman"/>
          <w:b/>
          <w:sz w:val="24"/>
          <w:szCs w:val="24"/>
        </w:rPr>
        <w:t xml:space="preserve"> державних службовців </w:t>
      </w:r>
      <w:r w:rsidR="00EC33B5" w:rsidRPr="00A33E07">
        <w:rPr>
          <w:rFonts w:ascii="Times New Roman" w:hAnsi="Times New Roman" w:cs="Times New Roman"/>
          <w:b/>
          <w:sz w:val="24"/>
          <w:szCs w:val="24"/>
        </w:rPr>
        <w:t>та відповідальність за їх порушення.</w:t>
      </w:r>
    </w:p>
    <w:p w:rsidR="002B4924" w:rsidRPr="00A33E07" w:rsidRDefault="00E04103" w:rsidP="00627C47">
      <w:pPr>
        <w:pStyle w:val="a3"/>
        <w:jc w:val="both"/>
        <w:rPr>
          <w:rFonts w:ascii="Times New Roman" w:hAnsi="Times New Roman" w:cs="Times New Roman"/>
          <w:sz w:val="24"/>
          <w:szCs w:val="24"/>
        </w:rPr>
      </w:pPr>
      <w:r w:rsidRPr="00A33E07">
        <w:rPr>
          <w:rFonts w:ascii="Times New Roman" w:hAnsi="Times New Roman" w:cs="Times New Roman"/>
          <w:sz w:val="24"/>
          <w:szCs w:val="24"/>
        </w:rPr>
        <w:t xml:space="preserve">                             </w:t>
      </w:r>
    </w:p>
    <w:p w:rsidR="00E04103" w:rsidRPr="00A33E07" w:rsidRDefault="0000634E" w:rsidP="006F632D">
      <w:pPr>
        <w:pStyle w:val="a3"/>
        <w:jc w:val="both"/>
        <w:rPr>
          <w:rFonts w:ascii="Times New Roman" w:hAnsi="Times New Roman" w:cs="Times New Roman"/>
          <w:sz w:val="24"/>
          <w:szCs w:val="24"/>
        </w:rPr>
      </w:pPr>
      <w:r w:rsidRPr="00A33E07">
        <w:rPr>
          <w:rFonts w:ascii="Times New Roman" w:hAnsi="Times New Roman" w:cs="Times New Roman"/>
          <w:b/>
          <w:sz w:val="24"/>
          <w:szCs w:val="24"/>
        </w:rPr>
        <w:t>Навчальна мета:</w:t>
      </w:r>
      <w:r w:rsidR="00627C47" w:rsidRPr="00A33E07">
        <w:rPr>
          <w:rFonts w:ascii="Times New Roman" w:hAnsi="Times New Roman" w:cs="Times New Roman"/>
          <w:sz w:val="24"/>
          <w:szCs w:val="24"/>
        </w:rPr>
        <w:t xml:space="preserve"> </w:t>
      </w:r>
      <w:r w:rsidR="00E04103" w:rsidRPr="00A33E07">
        <w:rPr>
          <w:rFonts w:ascii="Times New Roman" w:hAnsi="Times New Roman" w:cs="Times New Roman"/>
          <w:sz w:val="24"/>
          <w:szCs w:val="24"/>
        </w:rPr>
        <w:t xml:space="preserve">Провести </w:t>
      </w:r>
      <w:r w:rsidR="004C618C">
        <w:rPr>
          <w:rFonts w:ascii="Times New Roman" w:hAnsi="Times New Roman" w:cs="Times New Roman"/>
          <w:sz w:val="24"/>
          <w:szCs w:val="24"/>
        </w:rPr>
        <w:t xml:space="preserve">позачергову </w:t>
      </w:r>
      <w:r w:rsidR="00E04103" w:rsidRPr="00A33E07">
        <w:rPr>
          <w:rFonts w:ascii="Times New Roman" w:hAnsi="Times New Roman" w:cs="Times New Roman"/>
          <w:sz w:val="24"/>
          <w:szCs w:val="24"/>
        </w:rPr>
        <w:t>роз’яснювальну роботу з працівниками Державної</w:t>
      </w:r>
    </w:p>
    <w:p w:rsidR="0000634E" w:rsidRPr="00A33E07" w:rsidRDefault="00E04103" w:rsidP="006F632D">
      <w:pPr>
        <w:pStyle w:val="a3"/>
        <w:jc w:val="both"/>
        <w:rPr>
          <w:rFonts w:ascii="Times New Roman" w:hAnsi="Times New Roman" w:cs="Times New Roman"/>
          <w:sz w:val="24"/>
          <w:szCs w:val="24"/>
        </w:rPr>
      </w:pPr>
      <w:r w:rsidRPr="00A33E07">
        <w:rPr>
          <w:rFonts w:ascii="Times New Roman" w:hAnsi="Times New Roman" w:cs="Times New Roman"/>
          <w:sz w:val="24"/>
          <w:szCs w:val="24"/>
        </w:rPr>
        <w:t>екологічної інспекції Поліського округу про недопущення</w:t>
      </w:r>
      <w:r w:rsidR="006F632D" w:rsidRPr="00A33E07">
        <w:rPr>
          <w:rFonts w:ascii="Times New Roman" w:hAnsi="Times New Roman" w:cs="Times New Roman"/>
          <w:sz w:val="24"/>
          <w:szCs w:val="24"/>
        </w:rPr>
        <w:t xml:space="preserve"> </w:t>
      </w:r>
      <w:r w:rsidR="0069366E" w:rsidRPr="00A33E07">
        <w:rPr>
          <w:rFonts w:ascii="Times New Roman" w:hAnsi="Times New Roman" w:cs="Times New Roman"/>
          <w:sz w:val="24"/>
          <w:szCs w:val="24"/>
        </w:rPr>
        <w:t xml:space="preserve">порушень діючого законодавства </w:t>
      </w:r>
      <w:r w:rsidR="00964973" w:rsidRPr="00A33E07">
        <w:rPr>
          <w:rFonts w:ascii="Times New Roman" w:hAnsi="Times New Roman" w:cs="Times New Roman"/>
          <w:sz w:val="24"/>
          <w:szCs w:val="24"/>
        </w:rPr>
        <w:t>під час проходження державної служби</w:t>
      </w:r>
      <w:r w:rsidR="004C618C">
        <w:rPr>
          <w:rFonts w:ascii="Times New Roman" w:hAnsi="Times New Roman" w:cs="Times New Roman"/>
          <w:sz w:val="24"/>
          <w:szCs w:val="24"/>
        </w:rPr>
        <w:t xml:space="preserve"> відповідно до листа Управління Служби безпеки України в Житомирській області </w:t>
      </w:r>
      <w:r w:rsidR="00C328F1">
        <w:rPr>
          <w:rFonts w:ascii="Times New Roman" w:hAnsi="Times New Roman" w:cs="Times New Roman"/>
          <w:sz w:val="24"/>
          <w:szCs w:val="24"/>
        </w:rPr>
        <w:t>зареєстрованого в Державній екологічній інспекції Поліського округу 19.01.2022 №310/14-10.</w:t>
      </w:r>
      <w:r w:rsidR="004C618C">
        <w:rPr>
          <w:rFonts w:ascii="Times New Roman" w:hAnsi="Times New Roman" w:cs="Times New Roman"/>
          <w:sz w:val="24"/>
          <w:szCs w:val="24"/>
        </w:rPr>
        <w:t xml:space="preserve"> </w:t>
      </w:r>
    </w:p>
    <w:p w:rsidR="00C22AF1" w:rsidRPr="00A33E07" w:rsidRDefault="00C22AF1" w:rsidP="006F632D">
      <w:pPr>
        <w:pStyle w:val="a3"/>
        <w:ind w:firstLine="1985"/>
        <w:jc w:val="both"/>
        <w:rPr>
          <w:rFonts w:ascii="Times New Roman" w:hAnsi="Times New Roman" w:cs="Times New Roman"/>
          <w:sz w:val="24"/>
          <w:szCs w:val="24"/>
        </w:rPr>
      </w:pPr>
    </w:p>
    <w:p w:rsidR="002467AF" w:rsidRPr="00A33E07" w:rsidRDefault="002467AF" w:rsidP="00247A54">
      <w:pPr>
        <w:pStyle w:val="a3"/>
        <w:rPr>
          <w:rFonts w:ascii="Times New Roman" w:hAnsi="Times New Roman" w:cs="Times New Roman"/>
          <w:sz w:val="24"/>
          <w:szCs w:val="24"/>
        </w:rPr>
      </w:pPr>
      <w:r w:rsidRPr="00A33E07">
        <w:rPr>
          <w:rFonts w:ascii="Times New Roman" w:hAnsi="Times New Roman" w:cs="Times New Roman"/>
          <w:b/>
          <w:sz w:val="24"/>
          <w:szCs w:val="24"/>
        </w:rPr>
        <w:t>Час:</w:t>
      </w:r>
      <w:r w:rsidR="00DF2648" w:rsidRPr="00A33E07">
        <w:rPr>
          <w:rFonts w:ascii="Times New Roman" w:hAnsi="Times New Roman" w:cs="Times New Roman"/>
          <w:sz w:val="24"/>
          <w:szCs w:val="24"/>
        </w:rPr>
        <w:t xml:space="preserve">  </w:t>
      </w:r>
      <w:r w:rsidR="004C618C">
        <w:rPr>
          <w:rFonts w:ascii="Times New Roman" w:hAnsi="Times New Roman" w:cs="Times New Roman"/>
          <w:sz w:val="24"/>
          <w:szCs w:val="24"/>
        </w:rPr>
        <w:t>45</w:t>
      </w:r>
      <w:r w:rsidRPr="00A33E07">
        <w:rPr>
          <w:rFonts w:ascii="Times New Roman" w:hAnsi="Times New Roman" w:cs="Times New Roman"/>
          <w:sz w:val="24"/>
          <w:szCs w:val="24"/>
        </w:rPr>
        <w:t xml:space="preserve"> </w:t>
      </w:r>
      <w:r w:rsidR="004C618C">
        <w:rPr>
          <w:rFonts w:ascii="Times New Roman" w:hAnsi="Times New Roman" w:cs="Times New Roman"/>
          <w:sz w:val="24"/>
          <w:szCs w:val="24"/>
        </w:rPr>
        <w:t>хв</w:t>
      </w:r>
      <w:r w:rsidRPr="00A33E07">
        <w:rPr>
          <w:rFonts w:ascii="Times New Roman" w:hAnsi="Times New Roman" w:cs="Times New Roman"/>
          <w:sz w:val="24"/>
          <w:szCs w:val="24"/>
        </w:rPr>
        <w:t>.</w:t>
      </w:r>
    </w:p>
    <w:p w:rsidR="002467AF" w:rsidRPr="00A33E07" w:rsidRDefault="002467AF" w:rsidP="00247A54">
      <w:pPr>
        <w:pStyle w:val="a3"/>
        <w:rPr>
          <w:rFonts w:ascii="Times New Roman" w:hAnsi="Times New Roman" w:cs="Times New Roman"/>
          <w:sz w:val="24"/>
          <w:szCs w:val="24"/>
        </w:rPr>
      </w:pPr>
    </w:p>
    <w:p w:rsidR="002467AF" w:rsidRPr="00A33E07" w:rsidRDefault="002467AF" w:rsidP="0002238E">
      <w:pPr>
        <w:pStyle w:val="a3"/>
        <w:jc w:val="both"/>
        <w:rPr>
          <w:rFonts w:ascii="Times New Roman" w:hAnsi="Times New Roman" w:cs="Times New Roman"/>
          <w:sz w:val="24"/>
          <w:szCs w:val="24"/>
        </w:rPr>
      </w:pPr>
      <w:r w:rsidRPr="00A33E07">
        <w:rPr>
          <w:rFonts w:ascii="Times New Roman" w:hAnsi="Times New Roman" w:cs="Times New Roman"/>
          <w:b/>
          <w:sz w:val="24"/>
          <w:szCs w:val="24"/>
        </w:rPr>
        <w:t>Місце проведення:</w:t>
      </w:r>
      <w:r w:rsidRPr="00A33E07">
        <w:rPr>
          <w:rFonts w:ascii="Times New Roman" w:hAnsi="Times New Roman" w:cs="Times New Roman"/>
          <w:sz w:val="24"/>
          <w:szCs w:val="24"/>
        </w:rPr>
        <w:t xml:space="preserve"> </w:t>
      </w:r>
      <w:r w:rsidR="00A0386B" w:rsidRPr="00A33E07">
        <w:rPr>
          <w:rFonts w:ascii="Times New Roman" w:hAnsi="Times New Roman" w:cs="Times New Roman"/>
          <w:sz w:val="24"/>
          <w:szCs w:val="24"/>
        </w:rPr>
        <w:t>Державна екологічна інспекція</w:t>
      </w:r>
      <w:r w:rsidRPr="00A33E07">
        <w:rPr>
          <w:rFonts w:ascii="Times New Roman" w:hAnsi="Times New Roman" w:cs="Times New Roman"/>
          <w:sz w:val="24"/>
          <w:szCs w:val="24"/>
        </w:rPr>
        <w:t xml:space="preserve"> Полісько</w:t>
      </w:r>
      <w:r w:rsidR="0042042E" w:rsidRPr="00A33E07">
        <w:rPr>
          <w:rFonts w:ascii="Times New Roman" w:hAnsi="Times New Roman" w:cs="Times New Roman"/>
          <w:sz w:val="24"/>
          <w:szCs w:val="24"/>
        </w:rPr>
        <w:t>го</w:t>
      </w:r>
      <w:r w:rsidRPr="00A33E07">
        <w:rPr>
          <w:rFonts w:ascii="Times New Roman" w:hAnsi="Times New Roman" w:cs="Times New Roman"/>
          <w:sz w:val="24"/>
          <w:szCs w:val="24"/>
        </w:rPr>
        <w:t xml:space="preserve"> округу</w:t>
      </w:r>
    </w:p>
    <w:p w:rsidR="002467AF" w:rsidRPr="00A33E07" w:rsidRDefault="002467AF" w:rsidP="0002238E">
      <w:pPr>
        <w:pStyle w:val="a3"/>
        <w:jc w:val="both"/>
        <w:rPr>
          <w:rFonts w:ascii="Times New Roman" w:hAnsi="Times New Roman" w:cs="Times New Roman"/>
          <w:sz w:val="24"/>
          <w:szCs w:val="24"/>
        </w:rPr>
      </w:pPr>
    </w:p>
    <w:p w:rsidR="002467AF" w:rsidRPr="00A33E07" w:rsidRDefault="002467AF" w:rsidP="0002238E">
      <w:pPr>
        <w:pStyle w:val="a3"/>
        <w:jc w:val="both"/>
        <w:rPr>
          <w:rFonts w:ascii="Times New Roman" w:hAnsi="Times New Roman" w:cs="Times New Roman"/>
          <w:sz w:val="24"/>
          <w:szCs w:val="24"/>
        </w:rPr>
      </w:pPr>
      <w:r w:rsidRPr="00A33E07">
        <w:rPr>
          <w:rFonts w:ascii="Times New Roman" w:hAnsi="Times New Roman" w:cs="Times New Roman"/>
          <w:b/>
          <w:sz w:val="24"/>
          <w:szCs w:val="24"/>
        </w:rPr>
        <w:t>Навчально-матеріальне забезпечення:</w:t>
      </w:r>
      <w:r w:rsidRPr="00A33E07">
        <w:rPr>
          <w:rFonts w:ascii="Times New Roman" w:hAnsi="Times New Roman" w:cs="Times New Roman"/>
          <w:sz w:val="24"/>
          <w:szCs w:val="24"/>
        </w:rPr>
        <w:t xml:space="preserve"> план-конспект</w:t>
      </w:r>
    </w:p>
    <w:p w:rsidR="002467AF" w:rsidRPr="00A33E07" w:rsidRDefault="002467AF" w:rsidP="0002238E">
      <w:pPr>
        <w:pStyle w:val="a3"/>
        <w:jc w:val="both"/>
        <w:rPr>
          <w:rFonts w:ascii="Times New Roman" w:hAnsi="Times New Roman" w:cs="Times New Roman"/>
          <w:sz w:val="24"/>
          <w:szCs w:val="24"/>
        </w:rPr>
      </w:pPr>
    </w:p>
    <w:p w:rsidR="000A3FA3" w:rsidRPr="00A33E07" w:rsidRDefault="002467AF" w:rsidP="0002238E">
      <w:pPr>
        <w:pStyle w:val="a3"/>
        <w:jc w:val="both"/>
        <w:rPr>
          <w:rFonts w:ascii="Times New Roman" w:hAnsi="Times New Roman" w:cs="Times New Roman"/>
          <w:b/>
          <w:sz w:val="24"/>
          <w:szCs w:val="24"/>
        </w:rPr>
      </w:pPr>
      <w:r w:rsidRPr="00A33E07">
        <w:rPr>
          <w:rFonts w:ascii="Times New Roman" w:hAnsi="Times New Roman" w:cs="Times New Roman"/>
          <w:b/>
          <w:sz w:val="24"/>
          <w:szCs w:val="24"/>
        </w:rPr>
        <w:t>Нормативно-правові акти і література:</w:t>
      </w:r>
    </w:p>
    <w:p w:rsidR="006C790D" w:rsidRPr="00A33E07" w:rsidRDefault="006C790D" w:rsidP="006C790D">
      <w:pPr>
        <w:pStyle w:val="a3"/>
        <w:jc w:val="both"/>
        <w:rPr>
          <w:rFonts w:ascii="Times New Roman" w:hAnsi="Times New Roman" w:cs="Times New Roman"/>
          <w:sz w:val="24"/>
          <w:szCs w:val="24"/>
        </w:rPr>
      </w:pPr>
      <w:r w:rsidRPr="00A33E07">
        <w:rPr>
          <w:rFonts w:ascii="Times New Roman" w:hAnsi="Times New Roman" w:cs="Times New Roman"/>
          <w:sz w:val="24"/>
          <w:szCs w:val="24"/>
        </w:rPr>
        <w:t xml:space="preserve">   </w:t>
      </w:r>
    </w:p>
    <w:p w:rsidR="006C790D" w:rsidRPr="00A33E07" w:rsidRDefault="0069366E" w:rsidP="003F165F">
      <w:pPr>
        <w:pStyle w:val="a3"/>
        <w:numPr>
          <w:ilvl w:val="0"/>
          <w:numId w:val="10"/>
        </w:numPr>
        <w:jc w:val="both"/>
        <w:rPr>
          <w:rFonts w:ascii="Times New Roman" w:hAnsi="Times New Roman" w:cs="Times New Roman"/>
          <w:sz w:val="24"/>
          <w:szCs w:val="24"/>
        </w:rPr>
      </w:pPr>
      <w:r w:rsidRPr="00A33E07">
        <w:rPr>
          <w:rFonts w:ascii="Times New Roman" w:hAnsi="Times New Roman" w:cs="Times New Roman"/>
          <w:sz w:val="24"/>
          <w:szCs w:val="24"/>
        </w:rPr>
        <w:t xml:space="preserve">Закон України «Про </w:t>
      </w:r>
      <w:r w:rsidR="00382652" w:rsidRPr="00A33E07">
        <w:rPr>
          <w:rFonts w:ascii="Times New Roman" w:hAnsi="Times New Roman" w:cs="Times New Roman"/>
          <w:sz w:val="24"/>
          <w:szCs w:val="24"/>
        </w:rPr>
        <w:t>запобігання корупції</w:t>
      </w:r>
      <w:r w:rsidRPr="00A33E07">
        <w:rPr>
          <w:rFonts w:ascii="Times New Roman" w:hAnsi="Times New Roman" w:cs="Times New Roman"/>
          <w:sz w:val="24"/>
          <w:szCs w:val="24"/>
        </w:rPr>
        <w:t>»</w:t>
      </w:r>
      <w:r w:rsidR="00316A2B" w:rsidRPr="00A33E07">
        <w:rPr>
          <w:rFonts w:ascii="Times New Roman" w:hAnsi="Times New Roman" w:cs="Times New Roman"/>
          <w:sz w:val="24"/>
          <w:szCs w:val="24"/>
        </w:rPr>
        <w:t>.</w:t>
      </w:r>
    </w:p>
    <w:p w:rsidR="00316A2B" w:rsidRPr="00A33E07" w:rsidRDefault="00316A2B" w:rsidP="00316A2B">
      <w:pPr>
        <w:pStyle w:val="a3"/>
        <w:ind w:left="360"/>
        <w:jc w:val="both"/>
        <w:rPr>
          <w:rFonts w:ascii="Times New Roman" w:hAnsi="Times New Roman" w:cs="Times New Roman"/>
          <w:sz w:val="24"/>
          <w:szCs w:val="24"/>
        </w:rPr>
      </w:pPr>
    </w:p>
    <w:p w:rsidR="00E02B5E" w:rsidRPr="00A33E07" w:rsidRDefault="00E02B5E" w:rsidP="009769A4">
      <w:pPr>
        <w:pStyle w:val="a3"/>
        <w:jc w:val="center"/>
        <w:rPr>
          <w:rFonts w:ascii="Times New Roman" w:hAnsi="Times New Roman" w:cs="Times New Roman"/>
          <w:b/>
          <w:sz w:val="24"/>
          <w:szCs w:val="24"/>
        </w:rPr>
      </w:pPr>
    </w:p>
    <w:p w:rsidR="009769A4" w:rsidRPr="00A33E07" w:rsidRDefault="009769A4" w:rsidP="009769A4">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Порядок проведення заняття:</w:t>
      </w:r>
    </w:p>
    <w:p w:rsidR="00C22AF1" w:rsidRPr="00A33E07" w:rsidRDefault="00C22AF1" w:rsidP="009769A4">
      <w:pPr>
        <w:pStyle w:val="a3"/>
        <w:jc w:val="center"/>
        <w:rPr>
          <w:rFonts w:ascii="Times New Roman" w:hAnsi="Times New Roman" w:cs="Times New Roman"/>
          <w:b/>
          <w:sz w:val="24"/>
          <w:szCs w:val="24"/>
        </w:rPr>
      </w:pPr>
    </w:p>
    <w:p w:rsidR="009769A4" w:rsidRPr="00A33E07" w:rsidRDefault="009769A4" w:rsidP="009769A4">
      <w:pPr>
        <w:pStyle w:val="a3"/>
        <w:numPr>
          <w:ilvl w:val="0"/>
          <w:numId w:val="2"/>
        </w:numPr>
        <w:rPr>
          <w:rFonts w:ascii="Times New Roman" w:hAnsi="Times New Roman" w:cs="Times New Roman"/>
          <w:sz w:val="24"/>
          <w:szCs w:val="24"/>
        </w:rPr>
      </w:pPr>
      <w:r w:rsidRPr="00A33E07">
        <w:rPr>
          <w:rFonts w:ascii="Times New Roman" w:hAnsi="Times New Roman" w:cs="Times New Roman"/>
          <w:sz w:val="24"/>
          <w:szCs w:val="24"/>
        </w:rPr>
        <w:t xml:space="preserve">Організаційні заходи – </w:t>
      </w:r>
      <w:r w:rsidRPr="00A33E07">
        <w:rPr>
          <w:rFonts w:ascii="Times New Roman" w:hAnsi="Times New Roman" w:cs="Times New Roman"/>
          <w:sz w:val="24"/>
          <w:szCs w:val="24"/>
          <w:u w:val="single"/>
        </w:rPr>
        <w:t>5</w:t>
      </w:r>
      <w:r w:rsidRPr="00A33E07">
        <w:rPr>
          <w:rFonts w:ascii="Times New Roman" w:hAnsi="Times New Roman" w:cs="Times New Roman"/>
          <w:sz w:val="24"/>
          <w:szCs w:val="24"/>
        </w:rPr>
        <w:t xml:space="preserve"> хв.</w:t>
      </w:r>
    </w:p>
    <w:p w:rsidR="009769A4" w:rsidRPr="00A33E07" w:rsidRDefault="009769A4" w:rsidP="004F0508">
      <w:pPr>
        <w:pStyle w:val="a3"/>
        <w:numPr>
          <w:ilvl w:val="0"/>
          <w:numId w:val="3"/>
        </w:numPr>
        <w:rPr>
          <w:rFonts w:ascii="Times New Roman" w:hAnsi="Times New Roman" w:cs="Times New Roman"/>
          <w:sz w:val="24"/>
          <w:szCs w:val="24"/>
        </w:rPr>
      </w:pPr>
      <w:r w:rsidRPr="00A33E07">
        <w:rPr>
          <w:rFonts w:ascii="Times New Roman" w:hAnsi="Times New Roman" w:cs="Times New Roman"/>
          <w:sz w:val="24"/>
          <w:szCs w:val="24"/>
        </w:rPr>
        <w:t>перевірка присутніх;</w:t>
      </w:r>
      <w:r w:rsidR="00D46D34" w:rsidRPr="00A33E07">
        <w:rPr>
          <w:rFonts w:ascii="Times New Roman" w:hAnsi="Times New Roman" w:cs="Times New Roman"/>
          <w:sz w:val="24"/>
          <w:szCs w:val="24"/>
        </w:rPr>
        <w:t xml:space="preserve"> о</w:t>
      </w:r>
      <w:r w:rsidRPr="00A33E07">
        <w:rPr>
          <w:rFonts w:ascii="Times New Roman" w:hAnsi="Times New Roman" w:cs="Times New Roman"/>
          <w:sz w:val="24"/>
          <w:szCs w:val="24"/>
        </w:rPr>
        <w:t>голошення теми і мети заняття.</w:t>
      </w:r>
    </w:p>
    <w:p w:rsidR="009769A4" w:rsidRPr="00A33E07" w:rsidRDefault="009769A4" w:rsidP="009769A4">
      <w:pPr>
        <w:pStyle w:val="a3"/>
        <w:numPr>
          <w:ilvl w:val="0"/>
          <w:numId w:val="2"/>
        </w:numPr>
        <w:rPr>
          <w:rFonts w:ascii="Times New Roman" w:hAnsi="Times New Roman" w:cs="Times New Roman"/>
          <w:sz w:val="24"/>
          <w:szCs w:val="24"/>
        </w:rPr>
      </w:pPr>
      <w:r w:rsidRPr="00A33E07">
        <w:rPr>
          <w:rFonts w:ascii="Times New Roman" w:hAnsi="Times New Roman" w:cs="Times New Roman"/>
          <w:sz w:val="24"/>
          <w:szCs w:val="24"/>
        </w:rPr>
        <w:t xml:space="preserve">Контроль знань – </w:t>
      </w:r>
      <w:r w:rsidRPr="00A33E07">
        <w:rPr>
          <w:rFonts w:ascii="Times New Roman" w:hAnsi="Times New Roman" w:cs="Times New Roman"/>
          <w:sz w:val="24"/>
          <w:szCs w:val="24"/>
          <w:u w:val="single"/>
        </w:rPr>
        <w:t>5</w:t>
      </w:r>
      <w:r w:rsidRPr="00A33E07">
        <w:rPr>
          <w:rFonts w:ascii="Times New Roman" w:hAnsi="Times New Roman" w:cs="Times New Roman"/>
          <w:sz w:val="24"/>
          <w:szCs w:val="24"/>
        </w:rPr>
        <w:t>хв.</w:t>
      </w:r>
    </w:p>
    <w:p w:rsidR="009769A4" w:rsidRPr="00A33E07" w:rsidRDefault="009769A4" w:rsidP="009769A4">
      <w:pPr>
        <w:pStyle w:val="a3"/>
        <w:numPr>
          <w:ilvl w:val="0"/>
          <w:numId w:val="3"/>
        </w:numPr>
        <w:rPr>
          <w:rFonts w:ascii="Times New Roman" w:hAnsi="Times New Roman" w:cs="Times New Roman"/>
          <w:sz w:val="24"/>
          <w:szCs w:val="24"/>
        </w:rPr>
      </w:pPr>
      <w:r w:rsidRPr="00A33E07">
        <w:rPr>
          <w:rFonts w:ascii="Times New Roman" w:hAnsi="Times New Roman" w:cs="Times New Roman"/>
          <w:sz w:val="24"/>
          <w:szCs w:val="24"/>
        </w:rPr>
        <w:t>перевірка засвоєння раніше пройденого матеріалу.</w:t>
      </w:r>
    </w:p>
    <w:p w:rsidR="009769A4" w:rsidRPr="00A33E07" w:rsidRDefault="00B403B9" w:rsidP="009769A4">
      <w:pPr>
        <w:pStyle w:val="a3"/>
        <w:numPr>
          <w:ilvl w:val="0"/>
          <w:numId w:val="2"/>
        </w:numPr>
        <w:rPr>
          <w:rFonts w:ascii="Times New Roman" w:hAnsi="Times New Roman" w:cs="Times New Roman"/>
          <w:sz w:val="24"/>
          <w:szCs w:val="24"/>
        </w:rPr>
      </w:pPr>
      <w:r w:rsidRPr="00A33E07">
        <w:rPr>
          <w:rFonts w:ascii="Times New Roman" w:hAnsi="Times New Roman" w:cs="Times New Roman"/>
          <w:sz w:val="24"/>
          <w:szCs w:val="24"/>
        </w:rPr>
        <w:t xml:space="preserve">Викладення матеріалу теми – </w:t>
      </w:r>
      <w:r w:rsidRPr="00A33E07">
        <w:rPr>
          <w:rFonts w:ascii="Times New Roman" w:hAnsi="Times New Roman" w:cs="Times New Roman"/>
          <w:sz w:val="24"/>
          <w:szCs w:val="24"/>
          <w:u w:val="single"/>
        </w:rPr>
        <w:t>25</w:t>
      </w:r>
      <w:r w:rsidRPr="00A33E07">
        <w:rPr>
          <w:rFonts w:ascii="Times New Roman" w:hAnsi="Times New Roman" w:cs="Times New Roman"/>
          <w:sz w:val="24"/>
          <w:szCs w:val="24"/>
        </w:rPr>
        <w:t xml:space="preserve"> хв.</w:t>
      </w:r>
    </w:p>
    <w:p w:rsidR="00D465BD" w:rsidRPr="00A33E07" w:rsidRDefault="00F209CD" w:rsidP="00F209CD">
      <w:pPr>
        <w:pStyle w:val="a3"/>
        <w:tabs>
          <w:tab w:val="left" w:pos="5668"/>
        </w:tabs>
        <w:ind w:left="720"/>
        <w:rPr>
          <w:rFonts w:ascii="Times New Roman" w:hAnsi="Times New Roman" w:cs="Times New Roman"/>
          <w:sz w:val="24"/>
          <w:szCs w:val="24"/>
        </w:rPr>
      </w:pPr>
      <w:r w:rsidRPr="00A33E07">
        <w:rPr>
          <w:rFonts w:ascii="Times New Roman" w:hAnsi="Times New Roman" w:cs="Times New Roman"/>
          <w:sz w:val="24"/>
          <w:szCs w:val="24"/>
        </w:rPr>
        <w:tab/>
      </w:r>
    </w:p>
    <w:p w:rsidR="00316A2B" w:rsidRPr="00A33E07" w:rsidRDefault="00316A2B" w:rsidP="00DF2648">
      <w:pPr>
        <w:pStyle w:val="a3"/>
        <w:tabs>
          <w:tab w:val="left" w:pos="5668"/>
        </w:tabs>
        <w:rPr>
          <w:rFonts w:ascii="Times New Roman" w:hAnsi="Times New Roman" w:cs="Times New Roman"/>
          <w:sz w:val="24"/>
          <w:szCs w:val="24"/>
        </w:rPr>
      </w:pPr>
    </w:p>
    <w:p w:rsidR="00316A2B" w:rsidRPr="00A33E07" w:rsidRDefault="00316A2B" w:rsidP="00B403B9">
      <w:pPr>
        <w:pStyle w:val="a3"/>
        <w:ind w:left="720"/>
        <w:rPr>
          <w:rFonts w:ascii="Times New Roman" w:hAnsi="Times New Roman" w:cs="Times New Roman"/>
          <w:b/>
          <w:sz w:val="24"/>
          <w:szCs w:val="24"/>
        </w:rPr>
      </w:pPr>
    </w:p>
    <w:p w:rsidR="00B403B9" w:rsidRPr="00A33E07" w:rsidRDefault="00B403B9" w:rsidP="00B403B9">
      <w:pPr>
        <w:pStyle w:val="a3"/>
        <w:ind w:left="720"/>
        <w:rPr>
          <w:rFonts w:ascii="Times New Roman" w:hAnsi="Times New Roman" w:cs="Times New Roman"/>
          <w:b/>
          <w:sz w:val="24"/>
          <w:szCs w:val="24"/>
          <w:lang w:val="ru-RU"/>
        </w:rPr>
      </w:pPr>
      <w:r w:rsidRPr="00A33E07">
        <w:rPr>
          <w:rFonts w:ascii="Times New Roman" w:hAnsi="Times New Roman" w:cs="Times New Roman"/>
          <w:b/>
          <w:sz w:val="24"/>
          <w:szCs w:val="24"/>
        </w:rPr>
        <w:t>Питання, які вивчатиму</w:t>
      </w:r>
      <w:r w:rsidR="0042042E" w:rsidRPr="00A33E07">
        <w:rPr>
          <w:rFonts w:ascii="Times New Roman" w:hAnsi="Times New Roman" w:cs="Times New Roman"/>
          <w:b/>
          <w:sz w:val="24"/>
          <w:szCs w:val="24"/>
        </w:rPr>
        <w:t>ть</w:t>
      </w:r>
      <w:r w:rsidRPr="00A33E07">
        <w:rPr>
          <w:rFonts w:ascii="Times New Roman" w:hAnsi="Times New Roman" w:cs="Times New Roman"/>
          <w:b/>
          <w:sz w:val="24"/>
          <w:szCs w:val="24"/>
        </w:rPr>
        <w:t>ся:</w:t>
      </w:r>
    </w:p>
    <w:p w:rsidR="00374667" w:rsidRPr="00A33E07" w:rsidRDefault="00374667" w:rsidP="00B403B9">
      <w:pPr>
        <w:pStyle w:val="a3"/>
        <w:ind w:left="720"/>
        <w:rPr>
          <w:rFonts w:ascii="Times New Roman" w:hAnsi="Times New Roman" w:cs="Times New Roman"/>
          <w:sz w:val="24"/>
          <w:szCs w:val="24"/>
        </w:rPr>
      </w:pPr>
    </w:p>
    <w:p w:rsidR="00A0386B" w:rsidRPr="00A33E07" w:rsidRDefault="00964973" w:rsidP="00A0386B">
      <w:pPr>
        <w:pStyle w:val="rvps2"/>
        <w:numPr>
          <w:ilvl w:val="1"/>
          <w:numId w:val="10"/>
        </w:numPr>
        <w:jc w:val="both"/>
      </w:pPr>
      <w:r w:rsidRPr="00A33E07">
        <w:t>Роз’яснення щодо конфлікту інтересів</w:t>
      </w:r>
      <w:r w:rsidR="00A0386B" w:rsidRPr="00A33E07">
        <w:t xml:space="preserve"> (Закон України «Про запобігання корупції»)</w:t>
      </w:r>
    </w:p>
    <w:p w:rsidR="00A0386B" w:rsidRPr="00A33E07" w:rsidRDefault="00E35052" w:rsidP="00A0386B">
      <w:pPr>
        <w:pStyle w:val="rvps2"/>
        <w:numPr>
          <w:ilvl w:val="1"/>
          <w:numId w:val="10"/>
        </w:numPr>
        <w:jc w:val="both"/>
      </w:pPr>
      <w:r w:rsidRPr="00A33E07">
        <w:t>Обмеження щодо отримання подарунків</w:t>
      </w:r>
      <w:r w:rsidR="00A0386B" w:rsidRPr="00A33E07">
        <w:rPr>
          <w:lang w:val="ru-RU"/>
        </w:rPr>
        <w:t xml:space="preserve"> (</w:t>
      </w:r>
      <w:r w:rsidR="00A0386B" w:rsidRPr="00A33E07">
        <w:t xml:space="preserve">Закон України </w:t>
      </w:r>
      <w:r w:rsidRPr="00A33E07">
        <w:t>«Про запобігання корупції»</w:t>
      </w:r>
      <w:r w:rsidR="00A0386B" w:rsidRPr="00A33E07">
        <w:rPr>
          <w:lang w:val="ru-RU"/>
        </w:rPr>
        <w:t>)</w:t>
      </w:r>
    </w:p>
    <w:p w:rsidR="00E35052" w:rsidRPr="00A33E07" w:rsidRDefault="00A0386B" w:rsidP="00E35052">
      <w:pPr>
        <w:pStyle w:val="rvps2"/>
        <w:numPr>
          <w:ilvl w:val="1"/>
          <w:numId w:val="10"/>
        </w:numPr>
        <w:jc w:val="both"/>
      </w:pPr>
      <w:r w:rsidRPr="00A33E07">
        <w:t xml:space="preserve">Обмеження щодо </w:t>
      </w:r>
      <w:r w:rsidR="00E35052" w:rsidRPr="00A33E07">
        <w:t>спільної роботи близьких осіб</w:t>
      </w:r>
      <w:r w:rsidRPr="00A33E07">
        <w:t xml:space="preserve"> </w:t>
      </w:r>
      <w:r w:rsidR="00E35052" w:rsidRPr="00A33E07">
        <w:rPr>
          <w:lang w:val="ru-RU"/>
        </w:rPr>
        <w:t>(</w:t>
      </w:r>
      <w:r w:rsidR="00E35052" w:rsidRPr="00A33E07">
        <w:t>Закон України «Про запобігання корупції»</w:t>
      </w:r>
      <w:r w:rsidR="00E35052" w:rsidRPr="00A33E07">
        <w:rPr>
          <w:lang w:val="ru-RU"/>
        </w:rPr>
        <w:t>)</w:t>
      </w:r>
    </w:p>
    <w:p w:rsidR="00E35052" w:rsidRPr="005F7CDB" w:rsidRDefault="00E35052" w:rsidP="00E35052">
      <w:pPr>
        <w:pStyle w:val="rvps2"/>
        <w:numPr>
          <w:ilvl w:val="1"/>
          <w:numId w:val="10"/>
        </w:numPr>
        <w:jc w:val="both"/>
      </w:pPr>
      <w:r w:rsidRPr="00A33E07">
        <w:t>Обмеження щодо припинення публічної служби</w:t>
      </w:r>
      <w:r w:rsidR="004C618C">
        <w:t xml:space="preserve"> </w:t>
      </w:r>
      <w:r w:rsidRPr="00A33E07">
        <w:rPr>
          <w:lang w:val="ru-RU"/>
        </w:rPr>
        <w:t>(</w:t>
      </w:r>
      <w:r w:rsidRPr="00A33E07">
        <w:t>Закон України «Про запобігання корупції»</w:t>
      </w:r>
      <w:r w:rsidRPr="00A33E07">
        <w:rPr>
          <w:lang w:val="ru-RU"/>
        </w:rPr>
        <w:t>)</w:t>
      </w:r>
    </w:p>
    <w:p w:rsidR="004C618C" w:rsidRPr="005F7CDB" w:rsidRDefault="004C618C" w:rsidP="004C618C">
      <w:pPr>
        <w:pStyle w:val="rvps2"/>
        <w:numPr>
          <w:ilvl w:val="1"/>
          <w:numId w:val="10"/>
        </w:numPr>
        <w:jc w:val="both"/>
      </w:pPr>
      <w:r>
        <w:t>Відповідальність за корупційні та пов’язані з корупцією правопорушення</w:t>
      </w:r>
      <w:r w:rsidRPr="004C618C">
        <w:t>(</w:t>
      </w:r>
      <w:r w:rsidRPr="00A33E07">
        <w:t>Закон України «Про запобігання корупції»</w:t>
      </w:r>
      <w:r w:rsidRPr="004C618C">
        <w:t>)</w:t>
      </w:r>
    </w:p>
    <w:p w:rsidR="00A33E07" w:rsidRDefault="00A33E07" w:rsidP="00734B4E">
      <w:pPr>
        <w:pStyle w:val="a3"/>
        <w:rPr>
          <w:rFonts w:ascii="Times New Roman" w:eastAsia="Times New Roman" w:hAnsi="Times New Roman" w:cs="Times New Roman"/>
          <w:sz w:val="24"/>
          <w:szCs w:val="24"/>
        </w:rPr>
      </w:pPr>
    </w:p>
    <w:p w:rsidR="00734B4E" w:rsidRDefault="00734B4E" w:rsidP="00734B4E">
      <w:pPr>
        <w:pStyle w:val="a3"/>
        <w:rPr>
          <w:rFonts w:ascii="Times New Roman" w:hAnsi="Times New Roman" w:cs="Times New Roman"/>
          <w:b/>
          <w:sz w:val="24"/>
          <w:szCs w:val="24"/>
        </w:rPr>
      </w:pPr>
    </w:p>
    <w:p w:rsidR="00A33E07" w:rsidRDefault="00A33E07" w:rsidP="00A22B1C">
      <w:pPr>
        <w:pStyle w:val="a3"/>
        <w:jc w:val="center"/>
        <w:rPr>
          <w:rFonts w:ascii="Times New Roman" w:hAnsi="Times New Roman" w:cs="Times New Roman"/>
          <w:b/>
          <w:sz w:val="24"/>
          <w:szCs w:val="24"/>
        </w:rPr>
      </w:pPr>
    </w:p>
    <w:p w:rsidR="00A33E07" w:rsidRDefault="00A33E07" w:rsidP="00A22B1C">
      <w:pPr>
        <w:pStyle w:val="a3"/>
        <w:jc w:val="center"/>
        <w:rPr>
          <w:rFonts w:ascii="Times New Roman" w:hAnsi="Times New Roman" w:cs="Times New Roman"/>
          <w:b/>
          <w:sz w:val="24"/>
          <w:szCs w:val="24"/>
        </w:rPr>
      </w:pPr>
    </w:p>
    <w:p w:rsidR="00A33E07" w:rsidRDefault="00A33E07" w:rsidP="00A22B1C">
      <w:pPr>
        <w:pStyle w:val="a3"/>
        <w:jc w:val="center"/>
        <w:rPr>
          <w:rFonts w:ascii="Times New Roman" w:hAnsi="Times New Roman" w:cs="Times New Roman"/>
          <w:b/>
          <w:sz w:val="24"/>
          <w:szCs w:val="24"/>
        </w:rPr>
      </w:pPr>
    </w:p>
    <w:p w:rsidR="005D369A" w:rsidRPr="00A33E07" w:rsidRDefault="00A22B1C" w:rsidP="00A22B1C">
      <w:pPr>
        <w:pStyle w:val="a3"/>
        <w:jc w:val="center"/>
        <w:rPr>
          <w:rFonts w:ascii="Times New Roman" w:hAnsi="Times New Roman" w:cs="Times New Roman"/>
          <w:b/>
          <w:sz w:val="24"/>
          <w:szCs w:val="24"/>
        </w:rPr>
      </w:pPr>
      <w:r w:rsidRPr="00A33E07">
        <w:rPr>
          <w:rFonts w:ascii="Times New Roman" w:hAnsi="Times New Roman" w:cs="Times New Roman"/>
          <w:b/>
          <w:sz w:val="24"/>
          <w:szCs w:val="24"/>
        </w:rPr>
        <w:lastRenderedPageBreak/>
        <w:t>Порядок проведення заняття:</w:t>
      </w:r>
    </w:p>
    <w:p w:rsidR="00316A2B" w:rsidRPr="00A33E07" w:rsidRDefault="00316A2B" w:rsidP="00A22B1C">
      <w:pPr>
        <w:pStyle w:val="a3"/>
        <w:jc w:val="center"/>
        <w:rPr>
          <w:rFonts w:ascii="Times New Roman" w:hAnsi="Times New Roman" w:cs="Times New Roman"/>
          <w:b/>
          <w:sz w:val="24"/>
          <w:szCs w:val="24"/>
        </w:rPr>
      </w:pPr>
    </w:p>
    <w:tbl>
      <w:tblPr>
        <w:tblStyle w:val="a5"/>
        <w:tblW w:w="0" w:type="auto"/>
        <w:tblLook w:val="04A0"/>
      </w:tblPr>
      <w:tblGrid>
        <w:gridCol w:w="9629"/>
      </w:tblGrid>
      <w:tr w:rsidR="00A22B1C" w:rsidTr="00003157">
        <w:trPr>
          <w:trHeight w:val="4385"/>
        </w:trPr>
        <w:tc>
          <w:tcPr>
            <w:tcW w:w="9629" w:type="dxa"/>
          </w:tcPr>
          <w:p w:rsidR="00B02BAF" w:rsidRPr="007D1599" w:rsidRDefault="00E35052" w:rsidP="00B02BAF">
            <w:pPr>
              <w:pStyle w:val="rvps2"/>
              <w:ind w:left="22"/>
              <w:jc w:val="both"/>
              <w:rPr>
                <w:b/>
              </w:rPr>
            </w:pPr>
            <w:r w:rsidRPr="007D1599">
              <w:rPr>
                <w:b/>
              </w:rPr>
              <w:t>1.1</w:t>
            </w:r>
            <w:r w:rsidR="00F74332" w:rsidRPr="007D1599">
              <w:rPr>
                <w:b/>
              </w:rPr>
              <w:t xml:space="preserve"> </w:t>
            </w:r>
            <w:r w:rsidR="005206D8" w:rsidRPr="007D1599">
              <w:rPr>
                <w:b/>
              </w:rPr>
              <w:t xml:space="preserve"> </w:t>
            </w:r>
            <w:r w:rsidR="0069366E" w:rsidRPr="007D1599">
              <w:rPr>
                <w:b/>
              </w:rPr>
              <w:t xml:space="preserve"> </w:t>
            </w:r>
            <w:r w:rsidR="00964973" w:rsidRPr="007D1599">
              <w:rPr>
                <w:b/>
              </w:rPr>
              <w:t>Роз’яснення щодо конфлікту інтересів</w:t>
            </w:r>
            <w:r w:rsidR="00B02BAF" w:rsidRPr="007D1599">
              <w:rPr>
                <w:b/>
              </w:rPr>
              <w:t xml:space="preserve"> (Закон України «Про запобігання корупції»)</w:t>
            </w:r>
          </w:p>
          <w:p w:rsidR="007D1599" w:rsidRPr="007D1599" w:rsidRDefault="007D1599" w:rsidP="00B02BAF">
            <w:pPr>
              <w:pStyle w:val="rvps2"/>
              <w:ind w:left="22"/>
              <w:jc w:val="both"/>
            </w:pPr>
            <w:r w:rsidRPr="007D1599">
              <w:t>В</w:t>
            </w:r>
            <w:r>
              <w:t>ідповідно до Розділу 5 Закону «Про запобігання корупції» Запобігання та врегулювання конфлікту інтересів передбачено наступне:</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r>
              <w:rPr>
                <w:rStyle w:val="rvts9"/>
                <w:rFonts w:eastAsiaTheme="minorEastAsia"/>
                <w:b/>
                <w:bCs/>
                <w:color w:val="333333"/>
              </w:rPr>
              <w:t>Стаття 28. </w:t>
            </w:r>
            <w:r>
              <w:rPr>
                <w:color w:val="333333"/>
                <w:sz w:val="20"/>
                <w:szCs w:val="20"/>
              </w:rPr>
              <w:t>Запобігання та врегулювання конфлікту інтересів</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0" w:name="n360"/>
            <w:bookmarkEnd w:id="0"/>
            <w:r>
              <w:rPr>
                <w:color w:val="333333"/>
                <w:sz w:val="20"/>
                <w:szCs w:val="20"/>
              </w:rPr>
              <w:t>1. Особи, зазначені у </w:t>
            </w:r>
            <w:hyperlink r:id="rId9" w:anchor="n26" w:history="1">
              <w:r>
                <w:rPr>
                  <w:rStyle w:val="a6"/>
                  <w:color w:val="006600"/>
                </w:rPr>
                <w:t>пунктах 1</w:t>
              </w:r>
            </w:hyperlink>
            <w:r>
              <w:rPr>
                <w:color w:val="333333"/>
                <w:sz w:val="20"/>
                <w:szCs w:val="20"/>
              </w:rPr>
              <w:t>, </w:t>
            </w:r>
            <w:hyperlink r:id="rId10" w:anchor="n37" w:history="1">
              <w:r>
                <w:rPr>
                  <w:rStyle w:val="a6"/>
                  <w:color w:val="006600"/>
                </w:rPr>
                <w:t>2</w:t>
              </w:r>
            </w:hyperlink>
            <w:r>
              <w:rPr>
                <w:color w:val="333333"/>
                <w:sz w:val="20"/>
                <w:szCs w:val="20"/>
              </w:rPr>
              <w:t> частини першої статті 3 цього Закону, зобов’язані:</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1" w:name="n361"/>
            <w:bookmarkEnd w:id="1"/>
            <w:r>
              <w:rPr>
                <w:color w:val="333333"/>
                <w:sz w:val="20"/>
                <w:szCs w:val="20"/>
              </w:rPr>
              <w:t>1) вживати заходів щодо недопущення виникнення реального, потенційного конфлікту інтересів;</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2" w:name="n362"/>
            <w:bookmarkEnd w:id="2"/>
            <w:r>
              <w:rPr>
                <w:color w:val="333333"/>
                <w:sz w:val="20"/>
                <w:szCs w:val="20"/>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3" w:name="n363"/>
            <w:bookmarkEnd w:id="3"/>
            <w:r>
              <w:rPr>
                <w:color w:val="333333"/>
                <w:sz w:val="20"/>
                <w:szCs w:val="20"/>
              </w:rPr>
              <w:t>3) не вчиняти дій та не приймати рішень в умовах реального конфлікту інтересів;</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4" w:name="n364"/>
            <w:bookmarkEnd w:id="4"/>
            <w:r>
              <w:rPr>
                <w:color w:val="333333"/>
                <w:sz w:val="20"/>
                <w:szCs w:val="20"/>
              </w:rPr>
              <w:t>4) вжити заходів щодо врегулювання реального чи потенційного конфлікту інтересів.</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5" w:name="n365"/>
            <w:bookmarkEnd w:id="5"/>
            <w:r>
              <w:rPr>
                <w:color w:val="333333"/>
                <w:sz w:val="20"/>
                <w:szCs w:val="20"/>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6" w:name="n366"/>
            <w:bookmarkEnd w:id="6"/>
            <w:r>
              <w:rPr>
                <w:color w:val="333333"/>
                <w:sz w:val="20"/>
                <w:szCs w:val="20"/>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7" w:name="n367"/>
            <w:bookmarkEnd w:id="7"/>
            <w:r>
              <w:rPr>
                <w:color w:val="333333"/>
                <w:sz w:val="20"/>
                <w:szCs w:val="20"/>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8" w:name="n368"/>
            <w:bookmarkEnd w:id="8"/>
            <w:r>
              <w:rPr>
                <w:color w:val="333333"/>
                <w:sz w:val="20"/>
                <w:szCs w:val="20"/>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9" w:name="n369"/>
            <w:bookmarkEnd w:id="9"/>
            <w:r>
              <w:rPr>
                <w:color w:val="333333"/>
                <w:sz w:val="20"/>
                <w:szCs w:val="20"/>
              </w:rP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7D1599" w:rsidRDefault="007D1599" w:rsidP="007D1599">
            <w:pPr>
              <w:pStyle w:val="rvps2"/>
              <w:spacing w:before="0" w:beforeAutospacing="0" w:after="125" w:afterAutospacing="0"/>
              <w:ind w:firstLine="376"/>
              <w:jc w:val="both"/>
              <w:rPr>
                <w:color w:val="333333"/>
                <w:sz w:val="20"/>
                <w:szCs w:val="20"/>
                <w:shd w:val="clear" w:color="auto" w:fill="FFFFFF"/>
              </w:rPr>
            </w:pPr>
            <w:bookmarkStart w:id="10" w:name="n1415"/>
            <w:bookmarkEnd w:id="10"/>
            <w:r>
              <w:rPr>
                <w:rStyle w:val="rvts46"/>
                <w:i/>
                <w:iCs/>
                <w:color w:val="333333"/>
                <w:shd w:val="clear" w:color="auto" w:fill="FFFFFF"/>
              </w:rPr>
              <w:t>{Частина п'ята статті 28 із змінами, внесеними згідно із Законом</w:t>
            </w:r>
            <w:r>
              <w:rPr>
                <w:color w:val="333333"/>
                <w:sz w:val="20"/>
                <w:szCs w:val="20"/>
                <w:shd w:val="clear" w:color="auto" w:fill="FFFFFF"/>
              </w:rPr>
              <w:t> </w:t>
            </w:r>
            <w:hyperlink r:id="rId11" w:anchor="n364" w:tgtFrame="_blank" w:history="1">
              <w:r>
                <w:rPr>
                  <w:rStyle w:val="a6"/>
                  <w:i/>
                  <w:iCs/>
                  <w:color w:val="000099"/>
                </w:rPr>
                <w:t>№ 140-IX від 02.10.2019</w:t>
              </w:r>
            </w:hyperlink>
            <w:r>
              <w:rPr>
                <w:rStyle w:val="rvts46"/>
                <w:i/>
                <w:iCs/>
                <w:color w:val="333333"/>
                <w:shd w:val="clear" w:color="auto" w:fill="FFFFFF"/>
              </w:rPr>
              <w:t>}</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11" w:name="n370"/>
            <w:bookmarkEnd w:id="11"/>
            <w:r>
              <w:rPr>
                <w:color w:val="333333"/>
                <w:sz w:val="20"/>
                <w:szCs w:val="20"/>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12" w:name="n371"/>
            <w:bookmarkEnd w:id="12"/>
            <w:r>
              <w:rPr>
                <w:color w:val="333333"/>
                <w:sz w:val="20"/>
                <w:szCs w:val="20"/>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13" w:name="n372"/>
            <w:bookmarkEnd w:id="13"/>
            <w:r>
              <w:rPr>
                <w:rStyle w:val="rvts9"/>
                <w:rFonts w:eastAsiaTheme="minorEastAsia"/>
                <w:b/>
                <w:bCs/>
                <w:color w:val="333333"/>
              </w:rPr>
              <w:t>Стаття 29. </w:t>
            </w:r>
            <w:r>
              <w:rPr>
                <w:color w:val="333333"/>
                <w:sz w:val="20"/>
                <w:szCs w:val="20"/>
              </w:rPr>
              <w:t>Заходи зовнішнього та самостійного врегулювання конфлікту інтересів</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14" w:name="n373"/>
            <w:bookmarkEnd w:id="14"/>
            <w:r>
              <w:rPr>
                <w:color w:val="333333"/>
                <w:sz w:val="20"/>
                <w:szCs w:val="20"/>
              </w:rPr>
              <w:t>1. Зовнішнє врегулювання конфлікту інтересів здійснюється шляхом:</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15" w:name="n374"/>
            <w:bookmarkEnd w:id="15"/>
            <w:r>
              <w:rPr>
                <w:color w:val="333333"/>
                <w:sz w:val="20"/>
                <w:szCs w:val="20"/>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16" w:name="n375"/>
            <w:bookmarkEnd w:id="16"/>
            <w:r>
              <w:rPr>
                <w:color w:val="333333"/>
                <w:sz w:val="20"/>
                <w:szCs w:val="20"/>
              </w:rPr>
              <w:t>2) застосування зовнішнього контролю за виконанням особою відповідного завдання, вчиненням нею певних дій чи прийняття рішень;</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17" w:name="n376"/>
            <w:bookmarkEnd w:id="17"/>
            <w:r>
              <w:rPr>
                <w:color w:val="333333"/>
                <w:sz w:val="20"/>
                <w:szCs w:val="20"/>
              </w:rPr>
              <w:t>3) обмеження доступу особи до певної інформації;</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18" w:name="n377"/>
            <w:bookmarkEnd w:id="18"/>
            <w:r>
              <w:rPr>
                <w:color w:val="333333"/>
                <w:sz w:val="20"/>
                <w:szCs w:val="20"/>
              </w:rPr>
              <w:t>4) перегляду обсягу службових повноважень особи;</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19" w:name="n378"/>
            <w:bookmarkEnd w:id="19"/>
            <w:r>
              <w:rPr>
                <w:color w:val="333333"/>
                <w:sz w:val="20"/>
                <w:szCs w:val="20"/>
              </w:rPr>
              <w:t>5) переведення особи на іншу посаду;</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20" w:name="n379"/>
            <w:bookmarkEnd w:id="20"/>
            <w:r>
              <w:rPr>
                <w:color w:val="333333"/>
                <w:sz w:val="20"/>
                <w:szCs w:val="20"/>
              </w:rPr>
              <w:t>6) звільнення особи.</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21" w:name="n380"/>
            <w:bookmarkEnd w:id="21"/>
            <w:r>
              <w:rPr>
                <w:color w:val="333333"/>
                <w:sz w:val="20"/>
                <w:szCs w:val="20"/>
              </w:rPr>
              <w:lastRenderedPageBreak/>
              <w:t>2. Особи, зазначені у </w:t>
            </w:r>
            <w:hyperlink r:id="rId12" w:anchor="n26" w:history="1">
              <w:r>
                <w:rPr>
                  <w:rStyle w:val="a6"/>
                  <w:color w:val="006600"/>
                </w:rPr>
                <w:t>пунктах 1</w:t>
              </w:r>
            </w:hyperlink>
            <w:r>
              <w:rPr>
                <w:color w:val="333333"/>
                <w:sz w:val="20"/>
                <w:szCs w:val="20"/>
              </w:rPr>
              <w:t>, </w:t>
            </w:r>
            <w:hyperlink r:id="rId13" w:anchor="n37" w:history="1">
              <w:r>
                <w:rPr>
                  <w:rStyle w:val="a6"/>
                  <w:color w:val="006600"/>
                </w:rPr>
                <w:t>2</w:t>
              </w:r>
            </w:hyperlink>
            <w:r>
              <w:rPr>
                <w:color w:val="333333"/>
                <w:sz w:val="20"/>
                <w:szCs w:val="20"/>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22" w:name="n381"/>
            <w:bookmarkEnd w:id="22"/>
            <w:r>
              <w:rPr>
                <w:color w:val="333333"/>
                <w:sz w:val="20"/>
                <w:szCs w:val="20"/>
              </w:rPr>
              <w:t>Позбавлення приватного інтересу має виключати будь-яку можливість його приховування.</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23" w:name="n382"/>
            <w:bookmarkEnd w:id="23"/>
            <w:r>
              <w:rPr>
                <w:rStyle w:val="rvts9"/>
                <w:rFonts w:eastAsiaTheme="minorEastAsia"/>
                <w:b/>
                <w:bCs/>
                <w:color w:val="333333"/>
              </w:rPr>
              <w:t>Стаття 30. </w:t>
            </w:r>
            <w:r>
              <w:rPr>
                <w:color w:val="333333"/>
                <w:sz w:val="20"/>
                <w:szCs w:val="20"/>
              </w:rPr>
              <w:t>Усунення від виконання завдання, вчинення дій, прийняття рішення чи участі в його прийнятті</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24" w:name="n383"/>
            <w:bookmarkEnd w:id="24"/>
            <w:r>
              <w:rPr>
                <w:color w:val="333333"/>
                <w:sz w:val="20"/>
                <w:szCs w:val="20"/>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25" w:name="n384"/>
            <w:bookmarkEnd w:id="25"/>
            <w:r>
              <w:rPr>
                <w:color w:val="333333"/>
                <w:sz w:val="20"/>
                <w:szCs w:val="20"/>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26" w:name="n385"/>
            <w:bookmarkEnd w:id="26"/>
            <w:r>
              <w:rPr>
                <w:rStyle w:val="rvts9"/>
                <w:rFonts w:eastAsiaTheme="minorEastAsia"/>
                <w:b/>
                <w:bCs/>
                <w:color w:val="333333"/>
              </w:rPr>
              <w:t>Стаття 31. </w:t>
            </w:r>
            <w:r>
              <w:rPr>
                <w:color w:val="333333"/>
                <w:sz w:val="20"/>
                <w:szCs w:val="20"/>
              </w:rPr>
              <w:t>Обмеження доступу до інформації</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27" w:name="n386"/>
            <w:bookmarkEnd w:id="27"/>
            <w:r>
              <w:rPr>
                <w:color w:val="333333"/>
                <w:sz w:val="20"/>
                <w:szCs w:val="20"/>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28" w:name="n387"/>
            <w:bookmarkEnd w:id="28"/>
            <w:r>
              <w:rPr>
                <w:rStyle w:val="rvts9"/>
                <w:rFonts w:eastAsiaTheme="minorEastAsia"/>
                <w:b/>
                <w:bCs/>
                <w:color w:val="333333"/>
              </w:rPr>
              <w:t>Стаття 32. </w:t>
            </w:r>
            <w:r>
              <w:rPr>
                <w:color w:val="333333"/>
                <w:sz w:val="20"/>
                <w:szCs w:val="20"/>
              </w:rPr>
              <w:t>Перегляд обсягу службових повноважень</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29" w:name="n388"/>
            <w:bookmarkEnd w:id="29"/>
            <w:r>
              <w:rPr>
                <w:color w:val="333333"/>
                <w:sz w:val="20"/>
                <w:szCs w:val="20"/>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30" w:name="n389"/>
            <w:bookmarkEnd w:id="30"/>
            <w:r>
              <w:rPr>
                <w:rStyle w:val="rvts9"/>
                <w:rFonts w:eastAsiaTheme="minorEastAsia"/>
                <w:b/>
                <w:bCs/>
                <w:color w:val="333333"/>
              </w:rPr>
              <w:t>Стаття 33. </w:t>
            </w:r>
            <w:r>
              <w:rPr>
                <w:color w:val="333333"/>
                <w:sz w:val="20"/>
                <w:szCs w:val="20"/>
              </w:rPr>
              <w:t>Здійснення повноважень під зовнішнім контролем</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31" w:name="n390"/>
            <w:bookmarkEnd w:id="31"/>
            <w:r>
              <w:rPr>
                <w:color w:val="333333"/>
                <w:sz w:val="20"/>
                <w:szCs w:val="20"/>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32" w:name="n391"/>
            <w:bookmarkEnd w:id="32"/>
            <w:r>
              <w:rPr>
                <w:color w:val="333333"/>
                <w:sz w:val="20"/>
                <w:szCs w:val="20"/>
              </w:rPr>
              <w:t>2. Зовнішній контроль здійснюється в таких формах:</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33" w:name="n392"/>
            <w:bookmarkEnd w:id="33"/>
            <w:r>
              <w:rPr>
                <w:color w:val="333333"/>
                <w:sz w:val="20"/>
                <w:szCs w:val="20"/>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34" w:name="n393"/>
            <w:bookmarkEnd w:id="34"/>
            <w:r>
              <w:rPr>
                <w:color w:val="333333"/>
                <w:sz w:val="20"/>
                <w:szCs w:val="20"/>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35" w:name="n394"/>
            <w:bookmarkEnd w:id="35"/>
            <w:r>
              <w:rPr>
                <w:color w:val="333333"/>
                <w:sz w:val="20"/>
                <w:szCs w:val="20"/>
              </w:rPr>
              <w:t>3) участь уповноваженої особи Національного агентства в роботі колегіального органу в статусі спостерігача без права голосу.</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36" w:name="n395"/>
            <w:bookmarkEnd w:id="36"/>
            <w:r>
              <w:rPr>
                <w:color w:val="333333"/>
                <w:sz w:val="20"/>
                <w:szCs w:val="20"/>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37" w:name="n396"/>
            <w:bookmarkEnd w:id="37"/>
            <w:r>
              <w:rPr>
                <w:rStyle w:val="rvts9"/>
                <w:rFonts w:eastAsiaTheme="minorEastAsia"/>
                <w:b/>
                <w:bCs/>
                <w:color w:val="333333"/>
              </w:rPr>
              <w:t>Стаття 34. </w:t>
            </w:r>
            <w:r>
              <w:rPr>
                <w:color w:val="333333"/>
                <w:sz w:val="20"/>
                <w:szCs w:val="20"/>
              </w:rPr>
              <w:t>Переведення, звільнення особи у зв’язку з наявністю конфлікту інтересів</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38" w:name="n397"/>
            <w:bookmarkEnd w:id="38"/>
            <w:r>
              <w:rPr>
                <w:color w:val="333333"/>
                <w:sz w:val="20"/>
                <w:szCs w:val="20"/>
              </w:rPr>
              <w:t xml:space="preserve">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w:t>
            </w:r>
            <w:r>
              <w:rPr>
                <w:color w:val="333333"/>
                <w:sz w:val="20"/>
                <w:szCs w:val="20"/>
              </w:rPr>
              <w:lastRenderedPageBreak/>
              <w:t>наявності вакантної посади, яка за своїми характеристиками відповідає особистим та професійним якостям особи.</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39" w:name="n398"/>
            <w:bookmarkEnd w:id="39"/>
            <w:r>
              <w:rPr>
                <w:color w:val="333333"/>
                <w:sz w:val="20"/>
                <w:szCs w:val="20"/>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40" w:name="n399"/>
            <w:bookmarkEnd w:id="40"/>
            <w:r>
              <w:rPr>
                <w:color w:val="333333"/>
                <w:sz w:val="20"/>
                <w:szCs w:val="20"/>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7D1599" w:rsidRDefault="007D1599" w:rsidP="007D1599">
            <w:pPr>
              <w:pStyle w:val="rvps2"/>
              <w:spacing w:before="0" w:beforeAutospacing="0" w:after="125" w:afterAutospacing="0"/>
              <w:ind w:firstLine="376"/>
              <w:jc w:val="both"/>
              <w:rPr>
                <w:i/>
                <w:iCs/>
                <w:color w:val="333333"/>
                <w:sz w:val="20"/>
                <w:szCs w:val="20"/>
                <w:shd w:val="clear" w:color="auto" w:fill="FFFFFF"/>
              </w:rPr>
            </w:pPr>
            <w:bookmarkStart w:id="41" w:name="n400"/>
            <w:bookmarkEnd w:id="41"/>
            <w:r>
              <w:rPr>
                <w:rStyle w:val="rvts9"/>
                <w:rFonts w:eastAsiaTheme="minorEastAsia"/>
                <w:b/>
                <w:bCs/>
                <w:color w:val="333333"/>
                <w:shd w:val="clear" w:color="auto" w:fill="FFFFFF"/>
              </w:rPr>
              <w:t>Стаття 35. </w:t>
            </w:r>
            <w:r>
              <w:rPr>
                <w:rStyle w:val="rvts46"/>
                <w:i/>
                <w:iCs/>
                <w:color w:val="333333"/>
                <w:shd w:val="clear" w:color="auto" w:fill="FFFFFF"/>
              </w:rPr>
              <w:t>{Статтю 35 виключено на підставі Закону </w:t>
            </w:r>
            <w:hyperlink r:id="rId14" w:anchor="n76" w:tgtFrame="_blank" w:history="1">
              <w:r>
                <w:rPr>
                  <w:rStyle w:val="a6"/>
                  <w:i/>
                  <w:iCs/>
                  <w:color w:val="000099"/>
                </w:rPr>
                <w:t>№ 1079-IX від 15.12.2020</w:t>
              </w:r>
            </w:hyperlink>
            <w:r>
              <w:rPr>
                <w:rStyle w:val="rvts46"/>
                <w:i/>
                <w:iCs/>
                <w:color w:val="333333"/>
                <w:shd w:val="clear" w:color="auto" w:fill="FFFFFF"/>
              </w:rPr>
              <w:t>}</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42" w:name="n1709"/>
            <w:bookmarkEnd w:id="42"/>
            <w:r>
              <w:rPr>
                <w:rStyle w:val="rvts9"/>
                <w:rFonts w:eastAsiaTheme="minorEastAsia"/>
                <w:b/>
                <w:bCs/>
                <w:color w:val="333333"/>
              </w:rPr>
              <w:t>Стаття 35</w:t>
            </w:r>
            <w:r>
              <w:rPr>
                <w:rStyle w:val="rvts37"/>
                <w:b/>
                <w:bCs/>
                <w:color w:val="333333"/>
                <w:sz w:val="2"/>
                <w:szCs w:val="2"/>
                <w:vertAlign w:val="superscript"/>
              </w:rPr>
              <w:t>-</w:t>
            </w:r>
            <w:r>
              <w:rPr>
                <w:rStyle w:val="rvts37"/>
                <w:b/>
                <w:bCs/>
                <w:color w:val="333333"/>
                <w:sz w:val="16"/>
                <w:szCs w:val="16"/>
                <w:vertAlign w:val="superscript"/>
              </w:rPr>
              <w:t>1</w:t>
            </w:r>
            <w:r>
              <w:rPr>
                <w:rStyle w:val="rvts9"/>
                <w:rFonts w:eastAsiaTheme="minorEastAsia"/>
                <w:b/>
                <w:bCs/>
                <w:color w:val="333333"/>
              </w:rPr>
              <w:t>.</w:t>
            </w:r>
            <w:r>
              <w:rPr>
                <w:color w:val="333333"/>
                <w:sz w:val="20"/>
                <w:szCs w:val="20"/>
              </w:rPr>
              <w:t>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43" w:name="n1710"/>
            <w:bookmarkEnd w:id="43"/>
            <w:r>
              <w:rPr>
                <w:color w:val="333333"/>
                <w:sz w:val="20"/>
                <w:szCs w:val="20"/>
              </w:rPr>
              <w:t>1. Правила врегулювання конфлікту інтересів у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44" w:name="n1711"/>
            <w:bookmarkEnd w:id="44"/>
            <w:r>
              <w:rPr>
                <w:color w:val="333333"/>
                <w:sz w:val="20"/>
                <w:szCs w:val="20"/>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45" w:name="n1712"/>
            <w:bookmarkEnd w:id="45"/>
            <w:r>
              <w:rPr>
                <w:color w:val="333333"/>
                <w:sz w:val="20"/>
                <w:szCs w:val="20"/>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46" w:name="n1713"/>
            <w:bookmarkEnd w:id="46"/>
            <w:r>
              <w:rPr>
                <w:color w:val="333333"/>
                <w:sz w:val="20"/>
                <w:szCs w:val="20"/>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7D1599" w:rsidRDefault="007D1599" w:rsidP="007D1599">
            <w:pPr>
              <w:pStyle w:val="a9"/>
              <w:spacing w:before="0" w:beforeAutospacing="0"/>
              <w:rPr>
                <w:color w:val="333333"/>
                <w:sz w:val="20"/>
                <w:szCs w:val="20"/>
                <w:shd w:val="clear" w:color="auto" w:fill="FFFFFF"/>
              </w:rPr>
            </w:pPr>
            <w:bookmarkStart w:id="47" w:name="n1708"/>
            <w:bookmarkEnd w:id="47"/>
            <w:r>
              <w:rPr>
                <w:rStyle w:val="rvts46"/>
                <w:i/>
                <w:iCs/>
                <w:color w:val="333333"/>
                <w:shd w:val="clear" w:color="auto" w:fill="FFFFFF"/>
              </w:rPr>
              <w:t xml:space="preserve">{Закон </w:t>
            </w:r>
            <w:proofErr w:type="spellStart"/>
            <w:r>
              <w:rPr>
                <w:rStyle w:val="rvts46"/>
                <w:i/>
                <w:iCs/>
                <w:color w:val="333333"/>
                <w:shd w:val="clear" w:color="auto" w:fill="FFFFFF"/>
              </w:rPr>
              <w:t>доповнено</w:t>
            </w:r>
            <w:proofErr w:type="spellEnd"/>
            <w:r>
              <w:rPr>
                <w:rStyle w:val="rvts46"/>
                <w:i/>
                <w:iCs/>
                <w:color w:val="333333"/>
                <w:shd w:val="clear" w:color="auto" w:fill="FFFFFF"/>
              </w:rPr>
              <w:t xml:space="preserve"> </w:t>
            </w:r>
            <w:proofErr w:type="spellStart"/>
            <w:r>
              <w:rPr>
                <w:rStyle w:val="rvts46"/>
                <w:i/>
                <w:iCs/>
                <w:color w:val="333333"/>
                <w:shd w:val="clear" w:color="auto" w:fill="FFFFFF"/>
              </w:rPr>
              <w:t>статтею</w:t>
            </w:r>
            <w:proofErr w:type="spellEnd"/>
            <w:r>
              <w:rPr>
                <w:rStyle w:val="rvts46"/>
                <w:i/>
                <w:iCs/>
                <w:color w:val="333333"/>
                <w:shd w:val="clear" w:color="auto" w:fill="FFFFFF"/>
              </w:rPr>
              <w:t xml:space="preserve"> 35</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w:t>
            </w:r>
            <w:r>
              <w:rPr>
                <w:rStyle w:val="rvts46"/>
                <w:i/>
                <w:iCs/>
                <w:color w:val="333333"/>
                <w:shd w:val="clear" w:color="auto" w:fill="FFFFFF"/>
              </w:rPr>
              <w:t> </w:t>
            </w:r>
            <w:proofErr w:type="spellStart"/>
            <w:r>
              <w:rPr>
                <w:rStyle w:val="rvts46"/>
                <w:i/>
                <w:iCs/>
                <w:color w:val="333333"/>
                <w:shd w:val="clear" w:color="auto" w:fill="FFFFFF"/>
              </w:rPr>
              <w:t>згідно</w:t>
            </w:r>
            <w:proofErr w:type="spellEnd"/>
            <w:r>
              <w:rPr>
                <w:rStyle w:val="rvts46"/>
                <w:i/>
                <w:iCs/>
                <w:color w:val="333333"/>
                <w:shd w:val="clear" w:color="auto" w:fill="FFFFFF"/>
              </w:rPr>
              <w:t xml:space="preserve"> </w:t>
            </w:r>
            <w:proofErr w:type="spellStart"/>
            <w:r>
              <w:rPr>
                <w:rStyle w:val="rvts46"/>
                <w:i/>
                <w:iCs/>
                <w:color w:val="333333"/>
                <w:shd w:val="clear" w:color="auto" w:fill="FFFFFF"/>
              </w:rPr>
              <w:t>із</w:t>
            </w:r>
            <w:proofErr w:type="spellEnd"/>
            <w:r>
              <w:rPr>
                <w:rStyle w:val="rvts46"/>
                <w:i/>
                <w:iCs/>
                <w:color w:val="333333"/>
                <w:shd w:val="clear" w:color="auto" w:fill="FFFFFF"/>
              </w:rPr>
              <w:t xml:space="preserve"> Законом </w:t>
            </w:r>
            <w:hyperlink r:id="rId15" w:anchor="n77" w:tgtFrame="_blank" w:history="1">
              <w:r>
                <w:rPr>
                  <w:rStyle w:val="a6"/>
                  <w:i/>
                  <w:iCs/>
                  <w:color w:val="000099"/>
                </w:rPr>
                <w:t xml:space="preserve">№ 1079-IX </w:t>
              </w:r>
              <w:proofErr w:type="spellStart"/>
              <w:r>
                <w:rPr>
                  <w:rStyle w:val="a6"/>
                  <w:i/>
                  <w:iCs/>
                  <w:color w:val="000099"/>
                </w:rPr>
                <w:t>від</w:t>
              </w:r>
              <w:proofErr w:type="spellEnd"/>
              <w:r>
                <w:rPr>
                  <w:rStyle w:val="a6"/>
                  <w:i/>
                  <w:iCs/>
                  <w:color w:val="000099"/>
                </w:rPr>
                <w:t xml:space="preserve"> 15.12.2020</w:t>
              </w:r>
            </w:hyperlink>
            <w:r>
              <w:rPr>
                <w:rStyle w:val="rvts46"/>
                <w:i/>
                <w:iCs/>
                <w:color w:val="333333"/>
                <w:shd w:val="clear" w:color="auto" w:fill="FFFFFF"/>
              </w:rPr>
              <w:t>}</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48" w:name="n405"/>
            <w:bookmarkEnd w:id="48"/>
            <w:r>
              <w:rPr>
                <w:rStyle w:val="rvts9"/>
                <w:rFonts w:eastAsiaTheme="minorEastAsia"/>
                <w:b/>
                <w:bCs/>
                <w:color w:val="333333"/>
              </w:rPr>
              <w:t>Стаття 36. </w:t>
            </w:r>
            <w:r>
              <w:rPr>
                <w:color w:val="333333"/>
                <w:sz w:val="20"/>
                <w:szCs w:val="20"/>
              </w:rPr>
              <w:t>Запобігання конфлікту інтересів у зв’язку з наявністю в особи підприємств чи корпоративних прав</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49" w:name="n406"/>
            <w:bookmarkEnd w:id="49"/>
            <w:r>
              <w:rPr>
                <w:color w:val="333333"/>
                <w:sz w:val="20"/>
                <w:szCs w:val="20"/>
              </w:rPr>
              <w:t>1. Особи, зазначені в </w:t>
            </w:r>
            <w:hyperlink r:id="rId16" w:anchor="n26" w:history="1">
              <w:r>
                <w:rPr>
                  <w:rStyle w:val="a6"/>
                  <w:color w:val="006600"/>
                </w:rPr>
                <w:t>пункті 1</w:t>
              </w:r>
            </w:hyperlink>
            <w:r>
              <w:rPr>
                <w:color w:val="333333"/>
                <w:sz w:val="20"/>
                <w:szCs w:val="20"/>
              </w:rPr>
              <w:t>, </w:t>
            </w:r>
            <w:hyperlink r:id="rId17" w:anchor="n38" w:history="1">
              <w:r>
                <w:rPr>
                  <w:rStyle w:val="a6"/>
                  <w:color w:val="006600"/>
                </w:rPr>
                <w:t>підпункті "а"</w:t>
              </w:r>
            </w:hyperlink>
            <w:r>
              <w:rPr>
                <w:color w:val="333333"/>
                <w:sz w:val="20"/>
                <w:szCs w:val="20"/>
              </w:rPr>
              <w:t> пункту 2 частини першої статті 3 цього Закону, зобов’язані 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законом.</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50" w:name="n1618"/>
            <w:bookmarkEnd w:id="50"/>
            <w:r>
              <w:rPr>
                <w:color w:val="333333"/>
                <w:sz w:val="20"/>
                <w:szCs w:val="20"/>
              </w:rPr>
              <w:t xml:space="preserve">Якщо на момент закінчення зазначеного </w:t>
            </w:r>
            <w:proofErr w:type="spellStart"/>
            <w:r>
              <w:rPr>
                <w:color w:val="333333"/>
                <w:sz w:val="20"/>
                <w:szCs w:val="20"/>
              </w:rPr>
              <w:t>шестидесятиденного</w:t>
            </w:r>
            <w:proofErr w:type="spellEnd"/>
            <w:r>
              <w:rPr>
                <w:color w:val="333333"/>
                <w:sz w:val="20"/>
                <w:szCs w:val="20"/>
              </w:rPr>
              <w:t xml:space="preserve"> строку в системі депозитарного обліку встановлено обмеження на здійснення операцій з акціями на підставі відповідного рішення Національної комісії з цінних паперів та фондового ринку про зупинення внесення змін до системи депозитарного обліку, особи, зазначені в </w:t>
            </w:r>
            <w:hyperlink r:id="rId18" w:anchor="n26" w:history="1">
              <w:r>
                <w:rPr>
                  <w:rStyle w:val="a6"/>
                  <w:color w:val="006600"/>
                </w:rPr>
                <w:t>пункті 1</w:t>
              </w:r>
            </w:hyperlink>
            <w:r>
              <w:rPr>
                <w:color w:val="333333"/>
                <w:sz w:val="20"/>
                <w:szCs w:val="20"/>
              </w:rPr>
              <w:t>, </w:t>
            </w:r>
            <w:hyperlink r:id="rId19" w:anchor="n38" w:history="1">
              <w:r>
                <w:rPr>
                  <w:rStyle w:val="a6"/>
                  <w:color w:val="006600"/>
                </w:rPr>
                <w:t>підпункті "а"</w:t>
              </w:r>
            </w:hyperlink>
            <w:r>
              <w:rPr>
                <w:color w:val="333333"/>
                <w:sz w:val="20"/>
                <w:szCs w:val="20"/>
              </w:rPr>
              <w:t> пункту 2 частини першої статті 3 цього Закону, зобов’язані передати такі належні їм акції в управління іншій особі протягом 60 днів з дня відновлення внесення змін до системи депозитарного обліку щодо відповідних акцій.</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51" w:name="n407"/>
            <w:bookmarkEnd w:id="51"/>
            <w:r>
              <w:rPr>
                <w:color w:val="333333"/>
                <w:sz w:val="20"/>
                <w:szCs w:val="20"/>
              </w:rPr>
              <w:t>У вказаних вище випадках особам, зазначеним у </w:t>
            </w:r>
            <w:hyperlink r:id="rId20" w:anchor="n26" w:history="1">
              <w:r>
                <w:rPr>
                  <w:rStyle w:val="a6"/>
                  <w:color w:val="006600"/>
                </w:rPr>
                <w:t>пункті 1</w:t>
              </w:r>
            </w:hyperlink>
            <w:r>
              <w:rPr>
                <w:color w:val="333333"/>
                <w:sz w:val="20"/>
                <w:szCs w:val="20"/>
              </w:rPr>
              <w:t>, </w:t>
            </w:r>
            <w:hyperlink r:id="rId21" w:anchor="n38" w:history="1">
              <w:r>
                <w:rPr>
                  <w:rStyle w:val="a6"/>
                  <w:color w:val="006600"/>
                </w:rPr>
                <w:t>підпункті "а"</w:t>
              </w:r>
            </w:hyperlink>
            <w:r>
              <w:rPr>
                <w:color w:val="333333"/>
                <w:sz w:val="20"/>
                <w:szCs w:val="20"/>
              </w:rPr>
              <w:t>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7D1599" w:rsidRDefault="007D1599" w:rsidP="007D1599">
            <w:pPr>
              <w:pStyle w:val="rvps2"/>
              <w:spacing w:before="0" w:beforeAutospacing="0" w:after="125" w:afterAutospacing="0"/>
              <w:ind w:firstLine="376"/>
              <w:jc w:val="both"/>
              <w:rPr>
                <w:color w:val="333333"/>
                <w:sz w:val="20"/>
                <w:szCs w:val="20"/>
                <w:shd w:val="clear" w:color="auto" w:fill="FFFFFF"/>
              </w:rPr>
            </w:pPr>
            <w:bookmarkStart w:id="52" w:name="n1795"/>
            <w:bookmarkEnd w:id="52"/>
            <w:r>
              <w:rPr>
                <w:rStyle w:val="rvts46"/>
                <w:i/>
                <w:iCs/>
                <w:color w:val="333333"/>
                <w:shd w:val="clear" w:color="auto" w:fill="FFFFFF"/>
              </w:rPr>
              <w:t>{Частина перша статті 36 із змінами, внесеними згідно із Законом </w:t>
            </w:r>
            <w:hyperlink r:id="rId22" w:anchor="n8" w:tgtFrame="_blank" w:history="1">
              <w:r>
                <w:rPr>
                  <w:rStyle w:val="a6"/>
                  <w:i/>
                  <w:iCs/>
                  <w:color w:val="000099"/>
                </w:rPr>
                <w:t>№ 852-IX від 02.09.2020</w:t>
              </w:r>
            </w:hyperlink>
            <w:r>
              <w:rPr>
                <w:rStyle w:val="rvts46"/>
                <w:i/>
                <w:iCs/>
                <w:color w:val="333333"/>
                <w:shd w:val="clear" w:color="auto" w:fill="FFFFFF"/>
              </w:rPr>
              <w:t>; в редакції Закону </w:t>
            </w:r>
            <w:hyperlink r:id="rId23" w:anchor="n13" w:tgtFrame="_blank" w:history="1">
              <w:r>
                <w:rPr>
                  <w:rStyle w:val="a6"/>
                  <w:i/>
                  <w:iCs/>
                  <w:color w:val="000099"/>
                </w:rPr>
                <w:t>№ 1443-IX від 29.04.2021</w:t>
              </w:r>
            </w:hyperlink>
            <w:r>
              <w:rPr>
                <w:rStyle w:val="rvts46"/>
                <w:i/>
                <w:iCs/>
                <w:color w:val="333333"/>
                <w:shd w:val="clear" w:color="auto" w:fill="FFFFFF"/>
              </w:rPr>
              <w:t>}</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53" w:name="n408"/>
            <w:bookmarkEnd w:id="53"/>
            <w:r>
              <w:rPr>
                <w:color w:val="333333"/>
                <w:sz w:val="20"/>
                <w:szCs w:val="20"/>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54" w:name="n409"/>
            <w:bookmarkEnd w:id="54"/>
            <w:r>
              <w:rPr>
                <w:color w:val="333333"/>
                <w:sz w:val="20"/>
                <w:szCs w:val="20"/>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55" w:name="n410"/>
            <w:bookmarkEnd w:id="55"/>
            <w:r>
              <w:rPr>
                <w:color w:val="333333"/>
                <w:sz w:val="20"/>
                <w:szCs w:val="20"/>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56" w:name="n411"/>
            <w:bookmarkEnd w:id="56"/>
            <w:r>
              <w:rPr>
                <w:color w:val="333333"/>
                <w:sz w:val="20"/>
                <w:szCs w:val="20"/>
              </w:rPr>
              <w:t xml:space="preserve">2) укладення договору про управління портфелем фінансових інструментів та/або грошовими коштами, </w:t>
            </w:r>
            <w:r>
              <w:rPr>
                <w:color w:val="333333"/>
                <w:sz w:val="20"/>
                <w:szCs w:val="20"/>
              </w:rPr>
              <w:lastRenderedPageBreak/>
              <w:t>призначеними для інвестування у фінансові інструменти, з інвестиційною фірмою, яка має видану Національною комісією з цінних паперів та фондового ринку ліцензію на провадження діяльності з управління портфелем фінансових інструментів;</w:t>
            </w:r>
          </w:p>
          <w:p w:rsidR="007D1599" w:rsidRDefault="007D1599" w:rsidP="007D1599">
            <w:pPr>
              <w:pStyle w:val="rvps2"/>
              <w:spacing w:before="0" w:beforeAutospacing="0" w:after="125" w:afterAutospacing="0"/>
              <w:ind w:firstLine="376"/>
              <w:jc w:val="both"/>
              <w:rPr>
                <w:color w:val="333333"/>
                <w:sz w:val="20"/>
                <w:szCs w:val="20"/>
                <w:shd w:val="clear" w:color="auto" w:fill="FFFFFF"/>
              </w:rPr>
            </w:pPr>
            <w:bookmarkStart w:id="57" w:name="n1825"/>
            <w:bookmarkEnd w:id="57"/>
            <w:r>
              <w:rPr>
                <w:rStyle w:val="rvts46"/>
                <w:i/>
                <w:iCs/>
                <w:color w:val="333333"/>
                <w:shd w:val="clear" w:color="auto" w:fill="FFFFFF"/>
              </w:rPr>
              <w:t>{Пункт 2 частини третьої статті 36 в редакції Закону </w:t>
            </w:r>
            <w:hyperlink r:id="rId24" w:anchor="n4688" w:tgtFrame="_blank" w:history="1">
              <w:r>
                <w:rPr>
                  <w:rStyle w:val="a6"/>
                  <w:i/>
                  <w:iCs/>
                  <w:color w:val="000099"/>
                </w:rPr>
                <w:t>№ 738-IX від 19.06.2020</w:t>
              </w:r>
            </w:hyperlink>
            <w:r>
              <w:rPr>
                <w:rStyle w:val="rvts46"/>
                <w:i/>
                <w:iCs/>
                <w:color w:val="333333"/>
                <w:shd w:val="clear" w:color="auto" w:fill="FFFFFF"/>
              </w:rPr>
              <w:t>}</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58" w:name="n412"/>
            <w:bookmarkEnd w:id="58"/>
            <w:r>
              <w:rPr>
                <w:color w:val="333333"/>
                <w:sz w:val="20"/>
                <w:szCs w:val="20"/>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59" w:name="n413"/>
            <w:bookmarkEnd w:id="59"/>
            <w:r>
              <w:rPr>
                <w:color w:val="333333"/>
                <w:sz w:val="20"/>
                <w:szCs w:val="20"/>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60" w:name="n414"/>
            <w:bookmarkEnd w:id="60"/>
            <w:r>
              <w:rPr>
                <w:color w:val="333333"/>
                <w:sz w:val="20"/>
                <w:szCs w:val="20"/>
              </w:rPr>
              <w:t>4. Особи, зазначені у </w:t>
            </w:r>
            <w:hyperlink r:id="rId25" w:anchor="n26" w:history="1">
              <w:r>
                <w:rPr>
                  <w:rStyle w:val="a6"/>
                  <w:color w:val="006600"/>
                </w:rPr>
                <w:t>пункті 1</w:t>
              </w:r>
            </w:hyperlink>
            <w:r>
              <w:rPr>
                <w:color w:val="333333"/>
                <w:sz w:val="20"/>
                <w:szCs w:val="20"/>
              </w:rPr>
              <w:t>, </w:t>
            </w:r>
            <w:hyperlink r:id="rId26" w:anchor="n38" w:history="1">
              <w:r>
                <w:rPr>
                  <w:rStyle w:val="a6"/>
                  <w:color w:val="006600"/>
                </w:rPr>
                <w:t>підпункті "а" пункту 2</w:t>
              </w:r>
            </w:hyperlink>
            <w:r>
              <w:rPr>
                <w:color w:val="333333"/>
                <w:sz w:val="20"/>
                <w:szCs w:val="20"/>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інвестиційними фірмами та компаніями з управління активами, в яких працюють члени сім’ї таких осіб.</w:t>
            </w:r>
          </w:p>
          <w:p w:rsidR="007D1599" w:rsidRDefault="007D1599" w:rsidP="007D1599">
            <w:pPr>
              <w:pStyle w:val="rvps2"/>
              <w:spacing w:before="0" w:beforeAutospacing="0" w:after="125" w:afterAutospacing="0"/>
              <w:ind w:firstLine="376"/>
              <w:jc w:val="both"/>
              <w:rPr>
                <w:color w:val="333333"/>
                <w:sz w:val="20"/>
                <w:szCs w:val="20"/>
                <w:shd w:val="clear" w:color="auto" w:fill="FFFFFF"/>
              </w:rPr>
            </w:pPr>
            <w:bookmarkStart w:id="61" w:name="n1826"/>
            <w:bookmarkEnd w:id="61"/>
            <w:r>
              <w:rPr>
                <w:rStyle w:val="rvts46"/>
                <w:i/>
                <w:iCs/>
                <w:color w:val="333333"/>
                <w:shd w:val="clear" w:color="auto" w:fill="FFFFFF"/>
              </w:rPr>
              <w:t>{Частина четверта статті 36 із змінами, внесеними згідно із Законом </w:t>
            </w:r>
            <w:hyperlink r:id="rId27" w:anchor="n4690" w:tgtFrame="_blank" w:history="1">
              <w:r>
                <w:rPr>
                  <w:rStyle w:val="a6"/>
                  <w:i/>
                  <w:iCs/>
                  <w:color w:val="000099"/>
                </w:rPr>
                <w:t>№ 738-IX від 19.06.2020</w:t>
              </w:r>
            </w:hyperlink>
            <w:r>
              <w:rPr>
                <w:rStyle w:val="rvts46"/>
                <w:i/>
                <w:iCs/>
                <w:color w:val="333333"/>
                <w:shd w:val="clear" w:color="auto" w:fill="FFFFFF"/>
              </w:rPr>
              <w:t>}</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62" w:name="n415"/>
            <w:bookmarkEnd w:id="62"/>
            <w:r>
              <w:rPr>
                <w:color w:val="333333"/>
                <w:sz w:val="20"/>
                <w:szCs w:val="20"/>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63" w:name="n1417"/>
            <w:bookmarkEnd w:id="63"/>
            <w:r>
              <w:rPr>
                <w:color w:val="333333"/>
                <w:sz w:val="20"/>
                <w:szCs w:val="20"/>
              </w:rPr>
              <w:t>6. Вимоги цієї статті не поширюються на:</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64" w:name="n1418"/>
            <w:bookmarkEnd w:id="64"/>
            <w:r>
              <w:rPr>
                <w:color w:val="333333"/>
                <w:sz w:val="20"/>
                <w:szCs w:val="20"/>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65" w:name="n1797"/>
            <w:bookmarkEnd w:id="65"/>
            <w:r>
              <w:rPr>
                <w:color w:val="333333"/>
                <w:sz w:val="20"/>
                <w:szCs w:val="20"/>
              </w:rPr>
              <w:t>1</w:t>
            </w:r>
            <w:r>
              <w:rPr>
                <w:rStyle w:val="rvts37"/>
                <w:b/>
                <w:bCs/>
                <w:color w:val="333333"/>
                <w:sz w:val="2"/>
                <w:szCs w:val="2"/>
                <w:vertAlign w:val="superscript"/>
              </w:rPr>
              <w:t>-</w:t>
            </w:r>
            <w:r>
              <w:rPr>
                <w:rStyle w:val="rvts37"/>
                <w:b/>
                <w:bCs/>
                <w:color w:val="333333"/>
                <w:sz w:val="16"/>
                <w:szCs w:val="16"/>
                <w:vertAlign w:val="superscript"/>
              </w:rPr>
              <w:t>1</w:t>
            </w:r>
            <w:r>
              <w:rPr>
                <w:color w:val="333333"/>
                <w:sz w:val="20"/>
                <w:szCs w:val="20"/>
              </w:rPr>
              <w:t>) осіб, у власності яких перебувають акції акціонерного товариства - резидента України, сукупна номінальна вартість яких не перевищує 0,25 прожиткового мінімуму, встановленого для працездатних осіб на 1 січня року, в якому особа призначена (обрана) на посаду, та сукупно не перевищують 5 відсотків голосуючих акцій товариства;</w:t>
            </w:r>
          </w:p>
          <w:p w:rsidR="007D1599" w:rsidRDefault="007D1599" w:rsidP="007D1599">
            <w:pPr>
              <w:pStyle w:val="rvps2"/>
              <w:spacing w:before="0" w:beforeAutospacing="0" w:after="125" w:afterAutospacing="0"/>
              <w:ind w:firstLine="376"/>
              <w:jc w:val="both"/>
              <w:rPr>
                <w:color w:val="333333"/>
                <w:sz w:val="20"/>
                <w:szCs w:val="20"/>
                <w:shd w:val="clear" w:color="auto" w:fill="FFFFFF"/>
              </w:rPr>
            </w:pPr>
            <w:bookmarkStart w:id="66" w:name="n1796"/>
            <w:bookmarkEnd w:id="66"/>
            <w:r>
              <w:rPr>
                <w:rStyle w:val="rvts46"/>
                <w:i/>
                <w:iCs/>
                <w:color w:val="333333"/>
                <w:shd w:val="clear" w:color="auto" w:fill="FFFFFF"/>
              </w:rPr>
              <w:t>{Частину шосту статті 36 доповнено пунктом 1</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w:t>
            </w:r>
            <w:r>
              <w:rPr>
                <w:rStyle w:val="rvts46"/>
                <w:i/>
                <w:iCs/>
                <w:color w:val="333333"/>
                <w:shd w:val="clear" w:color="auto" w:fill="FFFFFF"/>
              </w:rPr>
              <w:t> згідно із Законом </w:t>
            </w:r>
            <w:hyperlink r:id="rId28" w:anchor="n17" w:tgtFrame="_blank" w:history="1">
              <w:r>
                <w:rPr>
                  <w:rStyle w:val="a6"/>
                  <w:i/>
                  <w:iCs/>
                  <w:color w:val="000099"/>
                </w:rPr>
                <w:t>№ 1443-IX від 29.04.2021</w:t>
              </w:r>
            </w:hyperlink>
            <w:r>
              <w:rPr>
                <w:rStyle w:val="rvts46"/>
                <w:i/>
                <w:iCs/>
                <w:color w:val="333333"/>
                <w:shd w:val="clear" w:color="auto" w:fill="FFFFFF"/>
              </w:rPr>
              <w:t>}</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67" w:name="n1419"/>
            <w:bookmarkEnd w:id="67"/>
            <w:r>
              <w:rPr>
                <w:color w:val="333333"/>
                <w:sz w:val="20"/>
                <w:szCs w:val="20"/>
              </w:rPr>
              <w:t>2) депутатів місцевих рад (крім тих, які здійснюють свої повноваження у відповідній раді на постійній основі);</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68" w:name="n1592"/>
            <w:bookmarkEnd w:id="68"/>
            <w:r>
              <w:rPr>
                <w:color w:val="333333"/>
                <w:sz w:val="20"/>
                <w:szCs w:val="20"/>
              </w:rP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осіб, зазначених у </w:t>
            </w:r>
            <w:hyperlink r:id="rId29" w:anchor="n1835" w:history="1">
              <w:r>
                <w:rPr>
                  <w:rStyle w:val="a6"/>
                  <w:color w:val="006600"/>
                </w:rPr>
                <w:t>підпункті "к"</w:t>
              </w:r>
            </w:hyperlink>
            <w:r>
              <w:rPr>
                <w:color w:val="333333"/>
                <w:sz w:val="20"/>
                <w:szCs w:val="20"/>
              </w:rPr>
              <w:t> пункту 1 частини першої статті 3 цього Закону (крім осіб, зазначених в інших підпунктах </w:t>
            </w:r>
            <w:hyperlink r:id="rId30" w:anchor="n26" w:history="1">
              <w:r>
                <w:rPr>
                  <w:rStyle w:val="a6"/>
                  <w:color w:val="006600"/>
                </w:rPr>
                <w:t>пункту 1</w:t>
              </w:r>
            </w:hyperlink>
            <w:r>
              <w:rPr>
                <w:color w:val="333333"/>
                <w:sz w:val="20"/>
                <w:szCs w:val="20"/>
              </w:rPr>
              <w:t> або </w:t>
            </w:r>
            <w:hyperlink r:id="rId31" w:anchor="n38" w:history="1">
              <w:r>
                <w:rPr>
                  <w:rStyle w:val="a6"/>
                  <w:color w:val="006600"/>
                </w:rPr>
                <w:t>підпункту "а"</w:t>
              </w:r>
            </w:hyperlink>
            <w:r>
              <w:rPr>
                <w:color w:val="333333"/>
                <w:sz w:val="20"/>
                <w:szCs w:val="20"/>
              </w:rPr>
              <w:t> пункту 2  частини першої статті 3 цього Закону).</w:t>
            </w:r>
          </w:p>
          <w:p w:rsidR="007D1599" w:rsidRDefault="007D1599" w:rsidP="007D1599">
            <w:pPr>
              <w:pStyle w:val="rvps2"/>
              <w:shd w:val="clear" w:color="auto" w:fill="FFFFFF"/>
              <w:spacing w:before="0" w:beforeAutospacing="0" w:after="125" w:afterAutospacing="0"/>
              <w:ind w:firstLine="376"/>
              <w:jc w:val="both"/>
              <w:rPr>
                <w:color w:val="333333"/>
                <w:sz w:val="20"/>
                <w:szCs w:val="20"/>
              </w:rPr>
            </w:pPr>
            <w:bookmarkStart w:id="69" w:name="n1591"/>
            <w:bookmarkEnd w:id="69"/>
            <w:r>
              <w:rPr>
                <w:rStyle w:val="rvts46"/>
                <w:i/>
                <w:iCs/>
                <w:color w:val="333333"/>
              </w:rPr>
              <w:t>{Частину шосту статті 36 доповнено пунктом 3 згідно із Законом </w:t>
            </w:r>
            <w:hyperlink r:id="rId32" w:anchor="n9" w:tgtFrame="_blank" w:history="1">
              <w:r>
                <w:rPr>
                  <w:rStyle w:val="a6"/>
                  <w:i/>
                  <w:iCs/>
                  <w:color w:val="000099"/>
                </w:rPr>
                <w:t>№ 319-IX від 03.12.2019</w:t>
              </w:r>
            </w:hyperlink>
            <w:r>
              <w:rPr>
                <w:rStyle w:val="rvts46"/>
                <w:i/>
                <w:iCs/>
                <w:color w:val="333333"/>
              </w:rPr>
              <w:t>; із змінами, внесеними згідно із Законом </w:t>
            </w:r>
            <w:hyperlink r:id="rId33" w:anchor="n12" w:tgtFrame="_blank" w:history="1">
              <w:r>
                <w:rPr>
                  <w:rStyle w:val="a6"/>
                  <w:i/>
                  <w:iCs/>
                  <w:color w:val="000099"/>
                </w:rPr>
                <w:t>№ 1893-IX від 17.11.2021</w:t>
              </w:r>
            </w:hyperlink>
            <w:r>
              <w:rPr>
                <w:rStyle w:val="rvts46"/>
                <w:i/>
                <w:iCs/>
                <w:color w:val="333333"/>
              </w:rPr>
              <w:t>}</w:t>
            </w:r>
          </w:p>
          <w:p w:rsidR="007D1599" w:rsidRDefault="007D1599" w:rsidP="007D1599">
            <w:pPr>
              <w:pStyle w:val="rvps2"/>
              <w:spacing w:before="0" w:beforeAutospacing="0" w:after="125" w:afterAutospacing="0"/>
              <w:ind w:firstLine="376"/>
              <w:jc w:val="both"/>
              <w:rPr>
                <w:color w:val="333333"/>
                <w:sz w:val="20"/>
                <w:szCs w:val="20"/>
                <w:shd w:val="clear" w:color="auto" w:fill="FFFFFF"/>
              </w:rPr>
            </w:pPr>
            <w:bookmarkStart w:id="70" w:name="n1420"/>
            <w:bookmarkEnd w:id="70"/>
            <w:r>
              <w:rPr>
                <w:rStyle w:val="rvts46"/>
                <w:i/>
                <w:iCs/>
                <w:color w:val="333333"/>
                <w:shd w:val="clear" w:color="auto" w:fill="FFFFFF"/>
              </w:rPr>
              <w:t>{Статтю 36 доповнено частиною шостою згідно із Законом</w:t>
            </w:r>
            <w:r>
              <w:rPr>
                <w:color w:val="333333"/>
                <w:sz w:val="20"/>
                <w:szCs w:val="20"/>
                <w:shd w:val="clear" w:color="auto" w:fill="FFFFFF"/>
              </w:rPr>
              <w:t> </w:t>
            </w:r>
            <w:hyperlink r:id="rId34" w:anchor="n365" w:tgtFrame="_blank" w:history="1">
              <w:r>
                <w:rPr>
                  <w:rStyle w:val="a6"/>
                  <w:i/>
                  <w:iCs/>
                  <w:color w:val="000099"/>
                </w:rPr>
                <w:t>№ 140-IX від 02.10.2019</w:t>
              </w:r>
            </w:hyperlink>
            <w:r>
              <w:rPr>
                <w:rStyle w:val="rvts46"/>
                <w:i/>
                <w:iCs/>
                <w:color w:val="333333"/>
                <w:shd w:val="clear" w:color="auto" w:fill="FFFFFF"/>
              </w:rPr>
              <w:t>}</w:t>
            </w:r>
          </w:p>
          <w:p w:rsidR="00A335A7" w:rsidRPr="00A33E07" w:rsidRDefault="00E35052" w:rsidP="00A335A7">
            <w:pPr>
              <w:pStyle w:val="rvps2"/>
              <w:jc w:val="both"/>
              <w:rPr>
                <w:b/>
              </w:rPr>
            </w:pPr>
            <w:r w:rsidRPr="00A33E07">
              <w:rPr>
                <w:b/>
                <w:color w:val="000000"/>
              </w:rPr>
              <w:t>1</w:t>
            </w:r>
            <w:r w:rsidR="00335A7F" w:rsidRPr="00A33E07">
              <w:rPr>
                <w:b/>
                <w:color w:val="000000"/>
              </w:rPr>
              <w:t>.2</w:t>
            </w:r>
            <w:r w:rsidR="00E94634" w:rsidRPr="00A33E07">
              <w:rPr>
                <w:b/>
                <w:color w:val="000000"/>
              </w:rPr>
              <w:t xml:space="preserve"> </w:t>
            </w:r>
            <w:r w:rsidR="00335A7F" w:rsidRPr="00A33E07">
              <w:rPr>
                <w:b/>
                <w:color w:val="000000"/>
              </w:rPr>
              <w:t xml:space="preserve"> </w:t>
            </w:r>
            <w:r w:rsidR="00964973" w:rsidRPr="00A33E07">
              <w:rPr>
                <w:b/>
              </w:rPr>
              <w:t>Обмеження щодо отримання подарунків</w:t>
            </w:r>
            <w:r w:rsidR="00A335A7" w:rsidRPr="00A33E07">
              <w:rPr>
                <w:b/>
                <w:lang w:val="ru-RU"/>
              </w:rPr>
              <w:t xml:space="preserve"> (</w:t>
            </w:r>
            <w:r w:rsidR="00A335A7" w:rsidRPr="00A33E07">
              <w:rPr>
                <w:b/>
              </w:rPr>
              <w:t>Закон України «Про</w:t>
            </w:r>
            <w:r w:rsidR="00A335A7" w:rsidRPr="00A33E07">
              <w:rPr>
                <w:b/>
                <w:lang w:val="ru-RU"/>
              </w:rPr>
              <w:t xml:space="preserve"> </w:t>
            </w:r>
            <w:proofErr w:type="spellStart"/>
            <w:r w:rsidR="00964973" w:rsidRPr="00A33E07">
              <w:rPr>
                <w:b/>
                <w:lang w:val="ru-RU"/>
              </w:rPr>
              <w:t>запобігання</w:t>
            </w:r>
            <w:proofErr w:type="spellEnd"/>
            <w:r w:rsidR="00964973" w:rsidRPr="00A33E07">
              <w:rPr>
                <w:b/>
                <w:lang w:val="ru-RU"/>
              </w:rPr>
              <w:t xml:space="preserve"> </w:t>
            </w:r>
            <w:proofErr w:type="spellStart"/>
            <w:r w:rsidR="00964973" w:rsidRPr="00A33E07">
              <w:rPr>
                <w:b/>
                <w:lang w:val="ru-RU"/>
              </w:rPr>
              <w:t>корупції</w:t>
            </w:r>
            <w:proofErr w:type="spellEnd"/>
            <w:r w:rsidR="00A335A7" w:rsidRPr="00A33E07">
              <w:rPr>
                <w:b/>
              </w:rPr>
              <w:t>»</w:t>
            </w:r>
            <w:r w:rsidR="00A335A7" w:rsidRPr="00A33E07">
              <w:rPr>
                <w:b/>
                <w:lang w:val="ru-RU"/>
              </w:rPr>
              <w:t>)</w:t>
            </w:r>
          </w:p>
          <w:p w:rsidR="007D1599" w:rsidRPr="00A33E07" w:rsidRDefault="007D1599" w:rsidP="007D1599">
            <w:pPr>
              <w:pStyle w:val="rvps2"/>
              <w:shd w:val="clear" w:color="auto" w:fill="FFFFFF"/>
              <w:spacing w:before="0" w:beforeAutospacing="0" w:after="125" w:afterAutospacing="0"/>
              <w:ind w:firstLine="376"/>
              <w:jc w:val="both"/>
              <w:rPr>
                <w:color w:val="333333"/>
                <w:sz w:val="20"/>
                <w:szCs w:val="20"/>
              </w:rPr>
            </w:pPr>
            <w:r w:rsidRPr="00A33E07">
              <w:rPr>
                <w:rStyle w:val="rvts9"/>
                <w:rFonts w:eastAsiaTheme="minorEastAsia"/>
                <w:b/>
                <w:bCs/>
                <w:color w:val="333333"/>
                <w:sz w:val="20"/>
                <w:szCs w:val="20"/>
              </w:rPr>
              <w:t>Стаття 23. </w:t>
            </w:r>
            <w:r w:rsidRPr="00A33E07">
              <w:rPr>
                <w:color w:val="333333"/>
                <w:sz w:val="20"/>
                <w:szCs w:val="20"/>
              </w:rPr>
              <w:t>Обмеження щодо одержання подарунків</w:t>
            </w:r>
          </w:p>
          <w:p w:rsidR="007D1599" w:rsidRPr="00A33E07" w:rsidRDefault="007D1599" w:rsidP="007D1599">
            <w:pPr>
              <w:pStyle w:val="rvps2"/>
              <w:shd w:val="clear" w:color="auto" w:fill="FFFFFF"/>
              <w:spacing w:before="0" w:beforeAutospacing="0" w:after="125" w:afterAutospacing="0"/>
              <w:ind w:firstLine="376"/>
              <w:jc w:val="both"/>
              <w:rPr>
                <w:color w:val="333333"/>
                <w:sz w:val="20"/>
                <w:szCs w:val="20"/>
              </w:rPr>
            </w:pPr>
            <w:bookmarkStart w:id="71" w:name="n314"/>
            <w:bookmarkEnd w:id="71"/>
            <w:r w:rsidRPr="00A33E07">
              <w:rPr>
                <w:color w:val="333333"/>
                <w:sz w:val="20"/>
                <w:szCs w:val="20"/>
              </w:rPr>
              <w:t>1. Особам, зазначеним у </w:t>
            </w:r>
            <w:hyperlink r:id="rId35" w:anchor="n26" w:history="1">
              <w:r w:rsidRPr="00A33E07">
                <w:rPr>
                  <w:rStyle w:val="a6"/>
                  <w:color w:val="006600"/>
                  <w:sz w:val="20"/>
                  <w:szCs w:val="20"/>
                </w:rPr>
                <w:t>пунктах 1</w:t>
              </w:r>
            </w:hyperlink>
            <w:r w:rsidRPr="00A33E07">
              <w:rPr>
                <w:color w:val="333333"/>
                <w:sz w:val="20"/>
                <w:szCs w:val="20"/>
              </w:rPr>
              <w:t>, </w:t>
            </w:r>
            <w:hyperlink r:id="rId36" w:anchor="n37" w:history="1">
              <w:r w:rsidRPr="00A33E07">
                <w:rPr>
                  <w:rStyle w:val="a6"/>
                  <w:color w:val="006600"/>
                  <w:sz w:val="20"/>
                  <w:szCs w:val="20"/>
                </w:rPr>
                <w:t>2</w:t>
              </w:r>
            </w:hyperlink>
            <w:r w:rsidRPr="00A33E07">
              <w:rPr>
                <w:color w:val="333333"/>
                <w:sz w:val="20"/>
                <w:szCs w:val="20"/>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7D1599" w:rsidRPr="00A33E07" w:rsidRDefault="007D1599" w:rsidP="007D1599">
            <w:pPr>
              <w:pStyle w:val="rvps2"/>
              <w:shd w:val="clear" w:color="auto" w:fill="FFFFFF"/>
              <w:spacing w:before="0" w:beforeAutospacing="0" w:after="125" w:afterAutospacing="0"/>
              <w:ind w:firstLine="376"/>
              <w:jc w:val="both"/>
              <w:rPr>
                <w:color w:val="333333"/>
                <w:sz w:val="20"/>
                <w:szCs w:val="20"/>
              </w:rPr>
            </w:pPr>
            <w:bookmarkStart w:id="72" w:name="n315"/>
            <w:bookmarkEnd w:id="72"/>
            <w:r w:rsidRPr="00A33E07">
              <w:rPr>
                <w:color w:val="333333"/>
                <w:sz w:val="20"/>
                <w:szCs w:val="20"/>
              </w:rPr>
              <w:t>1) у зв’язку із здійсненням такими особами діяльності, пов’язаної із виконанням функцій держави або місцевого самоврядування;</w:t>
            </w:r>
          </w:p>
          <w:p w:rsidR="007D1599" w:rsidRPr="00A33E07" w:rsidRDefault="007D1599" w:rsidP="007D1599">
            <w:pPr>
              <w:pStyle w:val="rvps2"/>
              <w:shd w:val="clear" w:color="auto" w:fill="FFFFFF"/>
              <w:spacing w:before="0" w:beforeAutospacing="0" w:after="125" w:afterAutospacing="0"/>
              <w:ind w:firstLine="376"/>
              <w:jc w:val="both"/>
              <w:rPr>
                <w:color w:val="333333"/>
                <w:sz w:val="20"/>
                <w:szCs w:val="20"/>
              </w:rPr>
            </w:pPr>
            <w:bookmarkStart w:id="73" w:name="n316"/>
            <w:bookmarkEnd w:id="73"/>
            <w:r w:rsidRPr="00A33E07">
              <w:rPr>
                <w:color w:val="333333"/>
                <w:sz w:val="20"/>
                <w:szCs w:val="20"/>
              </w:rPr>
              <w:t>2) якщо особа, яка дарує, перебуває в підпорядкуванні такої особи.</w:t>
            </w:r>
          </w:p>
          <w:p w:rsidR="007D1599" w:rsidRPr="00A33E07" w:rsidRDefault="007D1599" w:rsidP="007D1599">
            <w:pPr>
              <w:pStyle w:val="rvps2"/>
              <w:shd w:val="clear" w:color="auto" w:fill="FFFFFF"/>
              <w:spacing w:before="0" w:beforeAutospacing="0" w:after="125" w:afterAutospacing="0"/>
              <w:ind w:firstLine="376"/>
              <w:jc w:val="both"/>
              <w:rPr>
                <w:color w:val="333333"/>
                <w:sz w:val="20"/>
                <w:szCs w:val="20"/>
              </w:rPr>
            </w:pPr>
            <w:bookmarkStart w:id="74" w:name="n1827"/>
            <w:bookmarkEnd w:id="74"/>
            <w:r w:rsidRPr="00A33E07">
              <w:rPr>
                <w:color w:val="333333"/>
                <w:sz w:val="20"/>
                <w:szCs w:val="20"/>
              </w:rPr>
              <w:t>Особам, які за будь-який рік, починаючи з 2010 року, належали або належать до осіб, передбачених </w:t>
            </w:r>
            <w:hyperlink r:id="rId37" w:anchor="n18946" w:tgtFrame="_blank" w:history="1">
              <w:r w:rsidRPr="00A33E07">
                <w:rPr>
                  <w:rStyle w:val="a6"/>
                  <w:color w:val="000099"/>
                  <w:sz w:val="20"/>
                  <w:szCs w:val="20"/>
                </w:rPr>
                <w:t>абзацом третім</w:t>
              </w:r>
            </w:hyperlink>
            <w:r w:rsidRPr="00A33E07">
              <w:rPr>
                <w:color w:val="333333"/>
                <w:sz w:val="20"/>
                <w:szCs w:val="20"/>
              </w:rPr>
              <w:t> пункту 3 підрозділу 9</w:t>
            </w:r>
            <w:r w:rsidRPr="00A33E07">
              <w:rPr>
                <w:rStyle w:val="rvts37"/>
                <w:b/>
                <w:bCs/>
                <w:color w:val="333333"/>
                <w:sz w:val="20"/>
                <w:szCs w:val="20"/>
                <w:vertAlign w:val="superscript"/>
              </w:rPr>
              <w:t>-4</w:t>
            </w:r>
            <w:r w:rsidRPr="00A33E07">
              <w:rPr>
                <w:color w:val="333333"/>
                <w:sz w:val="20"/>
                <w:szCs w:val="20"/>
              </w:rPr>
              <w:t xml:space="preserve"> "Особливості застосування одноразового (спеціального) добровільного декларування активів фізичних осіб" розділу XX "Перехідні положення" Податкового кодексу України, забороняється безпосередньо або через інших осіб одержувати від членів сім’ї такої фізичної особи </w:t>
            </w:r>
            <w:r w:rsidRPr="00A33E07">
              <w:rPr>
                <w:color w:val="333333"/>
                <w:sz w:val="20"/>
                <w:szCs w:val="20"/>
              </w:rPr>
              <w:lastRenderedPageBreak/>
              <w:t>першого та другого ступенів споріднення, визначених </w:t>
            </w:r>
            <w:hyperlink r:id="rId38" w:anchor="n777" w:tgtFrame="_blank" w:history="1">
              <w:r w:rsidRPr="00A33E07">
                <w:rPr>
                  <w:rStyle w:val="a6"/>
                  <w:color w:val="000099"/>
                  <w:sz w:val="20"/>
                  <w:szCs w:val="20"/>
                </w:rPr>
                <w:t>підпунктом 14.1.263</w:t>
              </w:r>
            </w:hyperlink>
            <w:r w:rsidRPr="00A33E07">
              <w:rPr>
                <w:color w:val="333333"/>
                <w:sz w:val="20"/>
                <w:szCs w:val="20"/>
              </w:rPr>
              <w:t> пункту 14.1 статті 14 Податкового кодексу України, подарунки, які є активами, включеними до одноразової (спеціальної) добровільної декларації відповідно до </w:t>
            </w:r>
            <w:hyperlink r:id="rId39" w:anchor="n18939" w:tgtFrame="_blank" w:history="1">
              <w:r w:rsidRPr="00A33E07">
                <w:rPr>
                  <w:rStyle w:val="a6"/>
                  <w:color w:val="000099"/>
                  <w:sz w:val="20"/>
                  <w:szCs w:val="20"/>
                </w:rPr>
                <w:t>підрозділу 9</w:t>
              </w:r>
            </w:hyperlink>
            <w:hyperlink r:id="rId40" w:anchor="n18939" w:tgtFrame="_blank" w:history="1">
              <w:r w:rsidRPr="00A33E07">
                <w:rPr>
                  <w:rStyle w:val="a6"/>
                  <w:b/>
                  <w:bCs/>
                  <w:color w:val="000099"/>
                  <w:sz w:val="20"/>
                  <w:szCs w:val="20"/>
                  <w:vertAlign w:val="superscript"/>
                </w:rPr>
                <w:t>-4</w:t>
              </w:r>
            </w:hyperlink>
            <w:r w:rsidRPr="00A33E07">
              <w:rPr>
                <w:color w:val="333333"/>
                <w:sz w:val="20"/>
                <w:szCs w:val="20"/>
              </w:rPr>
              <w:t> "Особливості застосування одноразового (спеціального) добровільного декларування активів фізичних осіб" розділу XX "Прикінцеві положення" Податкового кодексу України, протягом п’яти років з дати закінчення строку подання декларацій з одноразового (спеціального) добровільного декларування відповідно до Податкового кодексу України.</w:t>
            </w:r>
          </w:p>
          <w:p w:rsidR="007D1599" w:rsidRPr="00A33E07" w:rsidRDefault="007D1599" w:rsidP="007D1599">
            <w:pPr>
              <w:pStyle w:val="rvps2"/>
              <w:spacing w:before="0" w:beforeAutospacing="0" w:after="125" w:afterAutospacing="0"/>
              <w:ind w:firstLine="376"/>
              <w:jc w:val="both"/>
              <w:rPr>
                <w:color w:val="333333"/>
                <w:sz w:val="20"/>
                <w:szCs w:val="20"/>
                <w:shd w:val="clear" w:color="auto" w:fill="FFFFFF"/>
              </w:rPr>
            </w:pPr>
            <w:bookmarkStart w:id="75" w:name="n1828"/>
            <w:bookmarkEnd w:id="75"/>
            <w:r w:rsidRPr="00A33E07">
              <w:rPr>
                <w:rStyle w:val="rvts46"/>
                <w:i/>
                <w:iCs/>
                <w:color w:val="333333"/>
                <w:sz w:val="20"/>
                <w:szCs w:val="20"/>
                <w:shd w:val="clear" w:color="auto" w:fill="FFFFFF"/>
              </w:rPr>
              <w:t>{Частину першу статті 23 доповнено абзацом четвертим згідно із</w:t>
            </w:r>
            <w:r w:rsidRPr="00A33E07">
              <w:rPr>
                <w:color w:val="333333"/>
                <w:sz w:val="20"/>
                <w:szCs w:val="20"/>
                <w:shd w:val="clear" w:color="auto" w:fill="FFFFFF"/>
              </w:rPr>
              <w:t> </w:t>
            </w:r>
            <w:r w:rsidRPr="00A33E07">
              <w:rPr>
                <w:rStyle w:val="rvts11"/>
                <w:i/>
                <w:iCs/>
                <w:color w:val="333333"/>
                <w:sz w:val="20"/>
                <w:szCs w:val="20"/>
                <w:shd w:val="clear" w:color="auto" w:fill="FFFFFF"/>
              </w:rPr>
              <w:t>Законом </w:t>
            </w:r>
            <w:hyperlink r:id="rId41" w:anchor="n146" w:tgtFrame="_blank" w:history="1">
              <w:r w:rsidRPr="00A33E07">
                <w:rPr>
                  <w:rStyle w:val="a6"/>
                  <w:i/>
                  <w:iCs/>
                  <w:color w:val="000099"/>
                  <w:sz w:val="20"/>
                  <w:szCs w:val="20"/>
                </w:rPr>
                <w:t>№ 1539-IX від 15.06.2021</w:t>
              </w:r>
            </w:hyperlink>
            <w:r w:rsidRPr="00A33E07">
              <w:rPr>
                <w:rStyle w:val="rvts46"/>
                <w:i/>
                <w:iCs/>
                <w:color w:val="333333"/>
                <w:sz w:val="20"/>
                <w:szCs w:val="20"/>
                <w:shd w:val="clear" w:color="auto" w:fill="FFFFFF"/>
              </w:rPr>
              <w:t>}</w:t>
            </w:r>
          </w:p>
          <w:p w:rsidR="007D1599" w:rsidRPr="00A33E07" w:rsidRDefault="007D1599" w:rsidP="007D1599">
            <w:pPr>
              <w:pStyle w:val="rvps2"/>
              <w:shd w:val="clear" w:color="auto" w:fill="FFFFFF"/>
              <w:spacing w:before="0" w:beforeAutospacing="0" w:after="125" w:afterAutospacing="0"/>
              <w:ind w:firstLine="376"/>
              <w:jc w:val="both"/>
              <w:rPr>
                <w:color w:val="333333"/>
                <w:sz w:val="20"/>
                <w:szCs w:val="20"/>
              </w:rPr>
            </w:pPr>
            <w:bookmarkStart w:id="76" w:name="n317"/>
            <w:bookmarkEnd w:id="76"/>
            <w:r w:rsidRPr="00A33E07">
              <w:rPr>
                <w:color w:val="333333"/>
                <w:sz w:val="20"/>
                <w:szCs w:val="20"/>
              </w:rPr>
              <w:t>2. Особи, зазначені у </w:t>
            </w:r>
            <w:hyperlink r:id="rId42" w:anchor="n26" w:history="1">
              <w:r w:rsidRPr="00A33E07">
                <w:rPr>
                  <w:rStyle w:val="a6"/>
                  <w:color w:val="006600"/>
                  <w:sz w:val="20"/>
                  <w:szCs w:val="20"/>
                </w:rPr>
                <w:t>пунктах 1</w:t>
              </w:r>
            </w:hyperlink>
            <w:r w:rsidRPr="00A33E07">
              <w:rPr>
                <w:color w:val="333333"/>
                <w:sz w:val="20"/>
                <w:szCs w:val="20"/>
              </w:rPr>
              <w:t>, </w:t>
            </w:r>
            <w:hyperlink r:id="rId43" w:anchor="n37" w:history="1">
              <w:r w:rsidRPr="00A33E07">
                <w:rPr>
                  <w:rStyle w:val="a6"/>
                  <w:color w:val="006600"/>
                  <w:sz w:val="20"/>
                  <w:szCs w:val="20"/>
                </w:rPr>
                <w:t>2</w:t>
              </w:r>
            </w:hyperlink>
            <w:r w:rsidRPr="00A33E07">
              <w:rPr>
                <w:color w:val="333333"/>
                <w:sz w:val="20"/>
                <w:szCs w:val="20"/>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7D1599" w:rsidRPr="00A33E07" w:rsidRDefault="007D1599" w:rsidP="007D1599">
            <w:pPr>
              <w:pStyle w:val="rvps2"/>
              <w:spacing w:before="0" w:beforeAutospacing="0" w:after="125" w:afterAutospacing="0"/>
              <w:ind w:firstLine="376"/>
              <w:jc w:val="both"/>
              <w:rPr>
                <w:color w:val="333333"/>
                <w:sz w:val="20"/>
                <w:szCs w:val="20"/>
                <w:shd w:val="clear" w:color="auto" w:fill="FFFFFF"/>
              </w:rPr>
            </w:pPr>
            <w:bookmarkStart w:id="77" w:name="n1000"/>
            <w:bookmarkEnd w:id="77"/>
            <w:r w:rsidRPr="00A33E07">
              <w:rPr>
                <w:rStyle w:val="rvts46"/>
                <w:i/>
                <w:iCs/>
                <w:color w:val="333333"/>
                <w:sz w:val="20"/>
                <w:szCs w:val="20"/>
                <w:shd w:val="clear" w:color="auto" w:fill="FFFFFF"/>
              </w:rPr>
              <w:t>{Абзац перший частини другої статті 23 із змінами, внесеними згідно із</w:t>
            </w:r>
            <w:r w:rsidRPr="00A33E07">
              <w:rPr>
                <w:color w:val="333333"/>
                <w:sz w:val="20"/>
                <w:szCs w:val="20"/>
                <w:shd w:val="clear" w:color="auto" w:fill="FFFFFF"/>
              </w:rPr>
              <w:t> </w:t>
            </w:r>
            <w:r w:rsidRPr="00A33E07">
              <w:rPr>
                <w:rStyle w:val="rvts11"/>
                <w:i/>
                <w:iCs/>
                <w:color w:val="333333"/>
                <w:sz w:val="20"/>
                <w:szCs w:val="20"/>
                <w:shd w:val="clear" w:color="auto" w:fill="FFFFFF"/>
              </w:rPr>
              <w:t>Законами </w:t>
            </w:r>
            <w:hyperlink r:id="rId44" w:anchor="n406" w:tgtFrame="_blank" w:history="1">
              <w:r w:rsidRPr="00A33E07">
                <w:rPr>
                  <w:rStyle w:val="a6"/>
                  <w:i/>
                  <w:iCs/>
                  <w:color w:val="000099"/>
                  <w:sz w:val="20"/>
                  <w:szCs w:val="20"/>
                </w:rPr>
                <w:t>№ 198-VIII від 12.02.2015</w:t>
              </w:r>
            </w:hyperlink>
            <w:r w:rsidRPr="00A33E07">
              <w:rPr>
                <w:rStyle w:val="rvts46"/>
                <w:i/>
                <w:iCs/>
                <w:color w:val="333333"/>
                <w:sz w:val="20"/>
                <w:szCs w:val="20"/>
                <w:shd w:val="clear" w:color="auto" w:fill="FFFFFF"/>
              </w:rPr>
              <w:t>, </w:t>
            </w:r>
            <w:hyperlink r:id="rId45" w:anchor="n267" w:tgtFrame="_blank" w:history="1">
              <w:r w:rsidRPr="00A33E07">
                <w:rPr>
                  <w:rStyle w:val="a6"/>
                  <w:i/>
                  <w:iCs/>
                  <w:color w:val="000099"/>
                  <w:sz w:val="20"/>
                  <w:szCs w:val="20"/>
                </w:rPr>
                <w:t>№ 1774-VIII від 06.12.2016</w:t>
              </w:r>
            </w:hyperlink>
            <w:r w:rsidRPr="00A33E07">
              <w:rPr>
                <w:rStyle w:val="rvts46"/>
                <w:i/>
                <w:iCs/>
                <w:color w:val="333333"/>
                <w:sz w:val="20"/>
                <w:szCs w:val="20"/>
                <w:shd w:val="clear" w:color="auto" w:fill="FFFFFF"/>
              </w:rPr>
              <w:t>}</w:t>
            </w:r>
          </w:p>
          <w:p w:rsidR="007D1599" w:rsidRPr="00A33E07" w:rsidRDefault="007D1599" w:rsidP="007D1599">
            <w:pPr>
              <w:pStyle w:val="rvps2"/>
              <w:shd w:val="clear" w:color="auto" w:fill="FFFFFF"/>
              <w:spacing w:before="0" w:beforeAutospacing="0" w:after="125" w:afterAutospacing="0"/>
              <w:ind w:firstLine="376"/>
              <w:jc w:val="both"/>
              <w:rPr>
                <w:color w:val="333333"/>
                <w:sz w:val="20"/>
                <w:szCs w:val="20"/>
              </w:rPr>
            </w:pPr>
            <w:bookmarkStart w:id="78" w:name="n318"/>
            <w:bookmarkEnd w:id="78"/>
            <w:r w:rsidRPr="00A33E07">
              <w:rPr>
                <w:color w:val="333333"/>
                <w:sz w:val="20"/>
                <w:szCs w:val="20"/>
              </w:rPr>
              <w:t>Передбачене цією частиною обмеження щодо вартості подарунків не поширюється на подарунки, які:</w:t>
            </w:r>
          </w:p>
          <w:p w:rsidR="007D1599" w:rsidRPr="00A33E07" w:rsidRDefault="007D1599" w:rsidP="007D1599">
            <w:pPr>
              <w:pStyle w:val="rvps2"/>
              <w:shd w:val="clear" w:color="auto" w:fill="FFFFFF"/>
              <w:spacing w:before="0" w:beforeAutospacing="0" w:after="125" w:afterAutospacing="0"/>
              <w:ind w:firstLine="376"/>
              <w:jc w:val="both"/>
              <w:rPr>
                <w:color w:val="333333"/>
                <w:sz w:val="20"/>
                <w:szCs w:val="20"/>
              </w:rPr>
            </w:pPr>
            <w:bookmarkStart w:id="79" w:name="n319"/>
            <w:bookmarkEnd w:id="79"/>
            <w:r w:rsidRPr="00A33E07">
              <w:rPr>
                <w:color w:val="333333"/>
                <w:sz w:val="20"/>
                <w:szCs w:val="20"/>
              </w:rPr>
              <w:t>1) даруються близькими особами;</w:t>
            </w:r>
          </w:p>
          <w:p w:rsidR="007D1599" w:rsidRPr="00A33E07" w:rsidRDefault="007D1599" w:rsidP="007D1599">
            <w:pPr>
              <w:pStyle w:val="rvps2"/>
              <w:shd w:val="clear" w:color="auto" w:fill="FFFFFF"/>
              <w:spacing w:before="0" w:beforeAutospacing="0" w:after="125" w:afterAutospacing="0"/>
              <w:ind w:firstLine="376"/>
              <w:jc w:val="both"/>
              <w:rPr>
                <w:color w:val="333333"/>
                <w:sz w:val="20"/>
                <w:szCs w:val="20"/>
              </w:rPr>
            </w:pPr>
            <w:bookmarkStart w:id="80" w:name="n320"/>
            <w:bookmarkEnd w:id="80"/>
            <w:r w:rsidRPr="00A33E07">
              <w:rPr>
                <w:color w:val="333333"/>
                <w:sz w:val="20"/>
                <w:szCs w:val="20"/>
              </w:rPr>
              <w:t>2) одержуються як загальнодоступні знижки на товари, послуги, загальнодоступні виграші, призи, премії, бонуси.</w:t>
            </w:r>
          </w:p>
          <w:p w:rsidR="007D1599" w:rsidRPr="00A33E07" w:rsidRDefault="007D1599" w:rsidP="007D1599">
            <w:pPr>
              <w:pStyle w:val="rvps2"/>
              <w:shd w:val="clear" w:color="auto" w:fill="FFFFFF"/>
              <w:spacing w:before="0" w:beforeAutospacing="0" w:after="125" w:afterAutospacing="0"/>
              <w:ind w:firstLine="376"/>
              <w:jc w:val="both"/>
              <w:rPr>
                <w:color w:val="333333"/>
                <w:sz w:val="20"/>
                <w:szCs w:val="20"/>
              </w:rPr>
            </w:pPr>
            <w:bookmarkStart w:id="81" w:name="n321"/>
            <w:bookmarkEnd w:id="81"/>
            <w:r w:rsidRPr="00A33E07">
              <w:rPr>
                <w:color w:val="333333"/>
                <w:sz w:val="20"/>
                <w:szCs w:val="20"/>
              </w:rPr>
              <w:t>3. Подарунки, одержані особами, зазначеними у </w:t>
            </w:r>
            <w:hyperlink r:id="rId46" w:anchor="n26" w:history="1">
              <w:r w:rsidRPr="00A33E07">
                <w:rPr>
                  <w:rStyle w:val="a6"/>
                  <w:color w:val="006600"/>
                  <w:sz w:val="20"/>
                  <w:szCs w:val="20"/>
                </w:rPr>
                <w:t>пунктах 1</w:t>
              </w:r>
            </w:hyperlink>
            <w:r w:rsidRPr="00A33E07">
              <w:rPr>
                <w:color w:val="333333"/>
                <w:sz w:val="20"/>
                <w:szCs w:val="20"/>
              </w:rPr>
              <w:t>, </w:t>
            </w:r>
            <w:hyperlink r:id="rId47" w:anchor="n37" w:history="1">
              <w:r w:rsidRPr="00A33E07">
                <w:rPr>
                  <w:rStyle w:val="a6"/>
                  <w:color w:val="006600"/>
                  <w:sz w:val="20"/>
                  <w:szCs w:val="20"/>
                </w:rPr>
                <w:t>2</w:t>
              </w:r>
            </w:hyperlink>
            <w:r w:rsidRPr="00A33E07">
              <w:rPr>
                <w:color w:val="333333"/>
                <w:sz w:val="20"/>
                <w:szCs w:val="20"/>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48" w:anchor="n76" w:tgtFrame="_blank" w:history="1">
              <w:r w:rsidRPr="00A33E07">
                <w:rPr>
                  <w:rStyle w:val="a6"/>
                  <w:color w:val="000099"/>
                  <w:sz w:val="20"/>
                  <w:szCs w:val="20"/>
                </w:rPr>
                <w:t>порядку</w:t>
              </w:r>
            </w:hyperlink>
            <w:r w:rsidRPr="00A33E07">
              <w:rPr>
                <w:color w:val="333333"/>
                <w:sz w:val="20"/>
                <w:szCs w:val="20"/>
              </w:rPr>
              <w:t>, визначеному Кабінетом Міністрів України.</w:t>
            </w:r>
          </w:p>
          <w:p w:rsidR="007D1599" w:rsidRPr="00A33E07" w:rsidRDefault="007D1599" w:rsidP="007D1599">
            <w:pPr>
              <w:pStyle w:val="rvps2"/>
              <w:shd w:val="clear" w:color="auto" w:fill="FFFFFF"/>
              <w:spacing w:before="0" w:beforeAutospacing="0" w:after="125" w:afterAutospacing="0"/>
              <w:ind w:firstLine="376"/>
              <w:jc w:val="both"/>
              <w:rPr>
                <w:color w:val="333333"/>
                <w:sz w:val="20"/>
                <w:szCs w:val="20"/>
              </w:rPr>
            </w:pPr>
            <w:bookmarkStart w:id="82" w:name="n322"/>
            <w:bookmarkEnd w:id="82"/>
            <w:r w:rsidRPr="00A33E07">
              <w:rPr>
                <w:color w:val="333333"/>
                <w:sz w:val="20"/>
                <w:szCs w:val="20"/>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49" w:anchor="n712" w:history="1">
              <w:r w:rsidRPr="00A33E07">
                <w:rPr>
                  <w:rStyle w:val="a6"/>
                  <w:color w:val="006600"/>
                  <w:sz w:val="20"/>
                  <w:szCs w:val="20"/>
                </w:rPr>
                <w:t>статті 67</w:t>
              </w:r>
            </w:hyperlink>
            <w:r w:rsidRPr="00A33E07">
              <w:rPr>
                <w:color w:val="333333"/>
                <w:sz w:val="20"/>
                <w:szCs w:val="20"/>
              </w:rPr>
              <w:t> цього Закону.</w:t>
            </w:r>
          </w:p>
          <w:p w:rsidR="00E35052" w:rsidRDefault="00E35052" w:rsidP="00A335A7">
            <w:pPr>
              <w:pStyle w:val="rvps2"/>
              <w:jc w:val="both"/>
              <w:rPr>
                <w:b/>
              </w:rPr>
            </w:pPr>
            <w:r w:rsidRPr="00A33E07">
              <w:rPr>
                <w:b/>
              </w:rPr>
              <w:t>1</w:t>
            </w:r>
            <w:r w:rsidR="00980F50" w:rsidRPr="00A33E07">
              <w:rPr>
                <w:b/>
              </w:rPr>
              <w:t xml:space="preserve">.3 </w:t>
            </w:r>
            <w:r w:rsidR="00A335A7" w:rsidRPr="00A33E07">
              <w:rPr>
                <w:b/>
              </w:rPr>
              <w:t xml:space="preserve">Обмеження щодо </w:t>
            </w:r>
            <w:r w:rsidRPr="00A33E07">
              <w:rPr>
                <w:b/>
              </w:rPr>
              <w:t>спільної роботи близьких осіб</w:t>
            </w:r>
            <w:r w:rsidR="00A335A7" w:rsidRPr="00A33E07">
              <w:rPr>
                <w:b/>
              </w:rPr>
              <w:t xml:space="preserve"> (Закон України </w:t>
            </w:r>
            <w:r w:rsidRPr="00A33E07">
              <w:rPr>
                <w:b/>
              </w:rPr>
              <w:t>« Про запобігання корупції»)</w:t>
            </w:r>
          </w:p>
          <w:p w:rsidR="00212D28" w:rsidRPr="00A33E07" w:rsidRDefault="00212D28" w:rsidP="00A335A7">
            <w:pPr>
              <w:pStyle w:val="rvps2"/>
              <w:jc w:val="both"/>
              <w:rPr>
                <w:b/>
              </w:rPr>
            </w:pPr>
            <w:r>
              <w:rPr>
                <w:rStyle w:val="rvts9"/>
                <w:b/>
                <w:bCs/>
                <w:color w:val="333333"/>
                <w:sz w:val="20"/>
                <w:szCs w:val="20"/>
                <w:shd w:val="clear" w:color="auto" w:fill="FFFFFF"/>
              </w:rPr>
              <w:t>Стаття 27. </w:t>
            </w:r>
            <w:r>
              <w:rPr>
                <w:color w:val="333333"/>
                <w:sz w:val="20"/>
                <w:szCs w:val="20"/>
                <w:shd w:val="clear" w:color="auto" w:fill="FFFFFF"/>
              </w:rPr>
              <w:t>Обмеження спільної роботи близьких осіб</w:t>
            </w:r>
          </w:p>
          <w:p w:rsidR="00A33E07" w:rsidRDefault="00A33E07" w:rsidP="00A33E07">
            <w:pPr>
              <w:pStyle w:val="rvps2"/>
              <w:shd w:val="clear" w:color="auto" w:fill="FFFFFF"/>
              <w:spacing w:before="0" w:beforeAutospacing="0" w:after="125" w:afterAutospacing="0"/>
              <w:ind w:firstLine="376"/>
              <w:jc w:val="both"/>
              <w:rPr>
                <w:color w:val="333333"/>
                <w:sz w:val="20"/>
                <w:szCs w:val="20"/>
              </w:rPr>
            </w:pPr>
            <w:r>
              <w:rPr>
                <w:color w:val="333333"/>
                <w:sz w:val="20"/>
                <w:szCs w:val="20"/>
              </w:rPr>
              <w:t>1. Особи, зазначені у </w:t>
            </w:r>
            <w:hyperlink r:id="rId50" w:anchor="n26" w:history="1">
              <w:r>
                <w:rPr>
                  <w:rStyle w:val="a6"/>
                  <w:rFonts w:eastAsiaTheme="minorEastAsia"/>
                  <w:color w:val="006600"/>
                </w:rPr>
                <w:t>пункті 1</w:t>
              </w:r>
            </w:hyperlink>
            <w:r>
              <w:rPr>
                <w:color w:val="333333"/>
                <w:sz w:val="20"/>
                <w:szCs w:val="20"/>
              </w:rPr>
              <w:t>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A33E07" w:rsidRDefault="00A33E07" w:rsidP="00A33E07">
            <w:pPr>
              <w:pStyle w:val="rvps2"/>
              <w:spacing w:before="0" w:beforeAutospacing="0" w:after="125" w:afterAutospacing="0"/>
              <w:ind w:firstLine="376"/>
              <w:jc w:val="both"/>
              <w:rPr>
                <w:color w:val="333333"/>
                <w:sz w:val="20"/>
                <w:szCs w:val="20"/>
                <w:shd w:val="clear" w:color="auto" w:fill="FFFFFF"/>
              </w:rPr>
            </w:pPr>
            <w:bookmarkStart w:id="83" w:name="n1602"/>
            <w:bookmarkEnd w:id="83"/>
            <w:r>
              <w:rPr>
                <w:rStyle w:val="rvts46"/>
                <w:i/>
                <w:iCs/>
                <w:color w:val="333333"/>
                <w:shd w:val="clear" w:color="auto" w:fill="FFFFFF"/>
              </w:rPr>
              <w:t>{Абзац перший частини першої статті 27 із змінами, внесеними згідно із Законом </w:t>
            </w:r>
            <w:hyperlink r:id="rId51" w:anchor="n49" w:tgtFrame="_blank" w:history="1">
              <w:r>
                <w:rPr>
                  <w:rStyle w:val="a6"/>
                  <w:rFonts w:eastAsiaTheme="minorEastAsia"/>
                  <w:i/>
                  <w:iCs/>
                  <w:color w:val="000099"/>
                </w:rPr>
                <w:t>№ 524-IX від 04.03.2020</w:t>
              </w:r>
            </w:hyperlink>
            <w:r>
              <w:rPr>
                <w:rStyle w:val="rvts46"/>
                <w:i/>
                <w:iCs/>
                <w:color w:val="333333"/>
                <w:shd w:val="clear" w:color="auto" w:fill="FFFFFF"/>
              </w:rPr>
              <w:t>}</w:t>
            </w:r>
          </w:p>
          <w:p w:rsidR="00A33E07" w:rsidRDefault="00A33E07" w:rsidP="00A33E07">
            <w:pPr>
              <w:pStyle w:val="rvps2"/>
              <w:shd w:val="clear" w:color="auto" w:fill="FFFFFF"/>
              <w:spacing w:before="0" w:beforeAutospacing="0" w:after="125" w:afterAutospacing="0"/>
              <w:ind w:firstLine="376"/>
              <w:jc w:val="both"/>
              <w:rPr>
                <w:color w:val="333333"/>
                <w:sz w:val="20"/>
                <w:szCs w:val="20"/>
              </w:rPr>
            </w:pPr>
            <w:bookmarkStart w:id="84" w:name="n350"/>
            <w:bookmarkEnd w:id="84"/>
            <w:r>
              <w:rPr>
                <w:color w:val="333333"/>
                <w:sz w:val="20"/>
                <w:szCs w:val="20"/>
              </w:rPr>
              <w:t>Особи, які претендують на зайняття посад, зазначених у </w:t>
            </w:r>
            <w:hyperlink r:id="rId52" w:anchor="n26" w:history="1">
              <w:r>
                <w:rPr>
                  <w:rStyle w:val="a6"/>
                  <w:rFonts w:eastAsiaTheme="minorEastAsia"/>
                  <w:color w:val="006600"/>
                </w:rPr>
                <w:t>пункті 1</w:t>
              </w:r>
            </w:hyperlink>
            <w:r>
              <w:rPr>
                <w:color w:val="333333"/>
                <w:sz w:val="20"/>
                <w:szCs w:val="20"/>
              </w:rPr>
              <w:t>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A33E07" w:rsidRDefault="00A33E07" w:rsidP="00A33E07">
            <w:pPr>
              <w:pStyle w:val="rvps2"/>
              <w:spacing w:before="0" w:beforeAutospacing="0" w:after="125" w:afterAutospacing="0"/>
              <w:ind w:firstLine="376"/>
              <w:jc w:val="both"/>
              <w:rPr>
                <w:color w:val="333333"/>
                <w:sz w:val="20"/>
                <w:szCs w:val="20"/>
                <w:shd w:val="clear" w:color="auto" w:fill="FFFFFF"/>
              </w:rPr>
            </w:pPr>
            <w:bookmarkStart w:id="85" w:name="n1603"/>
            <w:bookmarkEnd w:id="85"/>
            <w:r>
              <w:rPr>
                <w:rStyle w:val="rvts46"/>
                <w:i/>
                <w:iCs/>
                <w:color w:val="333333"/>
                <w:shd w:val="clear" w:color="auto" w:fill="FFFFFF"/>
              </w:rPr>
              <w:t>{Абзац другий частини першої статті 27 із змінами, внесеними згідно із Законом </w:t>
            </w:r>
            <w:hyperlink r:id="rId53" w:anchor="n49" w:tgtFrame="_blank" w:history="1">
              <w:r>
                <w:rPr>
                  <w:rStyle w:val="a6"/>
                  <w:rFonts w:eastAsiaTheme="minorEastAsia"/>
                  <w:i/>
                  <w:iCs/>
                  <w:color w:val="000099"/>
                </w:rPr>
                <w:t>№ 524-IX від 04.03.2020</w:t>
              </w:r>
            </w:hyperlink>
            <w:r>
              <w:rPr>
                <w:rStyle w:val="rvts46"/>
                <w:i/>
                <w:iCs/>
                <w:color w:val="333333"/>
                <w:shd w:val="clear" w:color="auto" w:fill="FFFFFF"/>
              </w:rPr>
              <w:t>}</w:t>
            </w:r>
          </w:p>
          <w:p w:rsidR="00A33E07" w:rsidRDefault="00A33E07" w:rsidP="00A33E07">
            <w:pPr>
              <w:pStyle w:val="rvps2"/>
              <w:shd w:val="clear" w:color="auto" w:fill="FFFFFF"/>
              <w:spacing w:before="0" w:beforeAutospacing="0" w:after="125" w:afterAutospacing="0"/>
              <w:ind w:firstLine="376"/>
              <w:jc w:val="both"/>
              <w:rPr>
                <w:color w:val="333333"/>
                <w:sz w:val="20"/>
                <w:szCs w:val="20"/>
              </w:rPr>
            </w:pPr>
            <w:bookmarkStart w:id="86" w:name="n351"/>
            <w:bookmarkEnd w:id="86"/>
            <w:r>
              <w:rPr>
                <w:color w:val="333333"/>
                <w:sz w:val="20"/>
                <w:szCs w:val="20"/>
              </w:rPr>
              <w:t>Положення абзаців першого та другого цієї частини не поширюються на:</w:t>
            </w:r>
          </w:p>
          <w:p w:rsidR="00A33E07" w:rsidRDefault="00A33E07" w:rsidP="00A33E07">
            <w:pPr>
              <w:pStyle w:val="rvps2"/>
              <w:shd w:val="clear" w:color="auto" w:fill="FFFFFF"/>
              <w:spacing w:before="0" w:beforeAutospacing="0" w:after="125" w:afterAutospacing="0"/>
              <w:ind w:firstLine="376"/>
              <w:jc w:val="both"/>
              <w:rPr>
                <w:color w:val="333333"/>
                <w:sz w:val="20"/>
                <w:szCs w:val="20"/>
              </w:rPr>
            </w:pPr>
            <w:bookmarkStart w:id="87" w:name="n352"/>
            <w:bookmarkEnd w:id="87"/>
            <w:r>
              <w:rPr>
                <w:color w:val="333333"/>
                <w:sz w:val="20"/>
                <w:szCs w:val="20"/>
              </w:rPr>
              <w:t>1) народних засідателів і присяжних;</w:t>
            </w:r>
          </w:p>
          <w:p w:rsidR="00A33E07" w:rsidRDefault="00A33E07" w:rsidP="00A33E07">
            <w:pPr>
              <w:pStyle w:val="rvps2"/>
              <w:shd w:val="clear" w:color="auto" w:fill="FFFFFF"/>
              <w:spacing w:before="0" w:beforeAutospacing="0" w:after="125" w:afterAutospacing="0"/>
              <w:ind w:firstLine="376"/>
              <w:jc w:val="both"/>
              <w:rPr>
                <w:color w:val="333333"/>
                <w:sz w:val="20"/>
                <w:szCs w:val="20"/>
              </w:rPr>
            </w:pPr>
            <w:bookmarkStart w:id="88" w:name="n353"/>
            <w:bookmarkEnd w:id="88"/>
            <w:r>
              <w:rPr>
                <w:color w:val="333333"/>
                <w:sz w:val="20"/>
                <w:szCs w:val="20"/>
              </w:rPr>
              <w:t>2) близьких осіб, які прямо підпорядковані один одному у зв’язку з набуттям одним з них статусу виборної особи, крім випадків прийняття близької особи на роботу помічником-консультантом народного депутата України, помічником-консультантом депутата Верховної Ради Автономної Республіки Крим, помічником-консультантом депутата місцевої ради;</w:t>
            </w:r>
          </w:p>
          <w:p w:rsidR="00A33E07" w:rsidRDefault="00A33E07" w:rsidP="00A33E07">
            <w:pPr>
              <w:pStyle w:val="rvps2"/>
              <w:shd w:val="clear" w:color="auto" w:fill="FFFFFF"/>
              <w:spacing w:before="0" w:beforeAutospacing="0" w:after="125" w:afterAutospacing="0"/>
              <w:ind w:firstLine="376"/>
              <w:jc w:val="both"/>
              <w:rPr>
                <w:color w:val="333333"/>
                <w:sz w:val="20"/>
                <w:szCs w:val="20"/>
              </w:rPr>
            </w:pPr>
            <w:bookmarkStart w:id="89" w:name="n354"/>
            <w:bookmarkEnd w:id="89"/>
            <w:r>
              <w:rPr>
                <w:color w:val="333333"/>
                <w:sz w:val="20"/>
                <w:szCs w:val="20"/>
              </w:rPr>
              <w:t>3) осіб, які працюють у сільських населених пунктах (крім тих, що є районними центрами), а також гірських населених пунктах.</w:t>
            </w:r>
          </w:p>
          <w:p w:rsidR="00A33E07" w:rsidRDefault="00A33E07" w:rsidP="00A33E07">
            <w:pPr>
              <w:pStyle w:val="rvps2"/>
              <w:shd w:val="clear" w:color="auto" w:fill="FFFFFF"/>
              <w:spacing w:before="0" w:beforeAutospacing="0" w:after="125" w:afterAutospacing="0"/>
              <w:ind w:firstLine="376"/>
              <w:jc w:val="both"/>
              <w:rPr>
                <w:color w:val="333333"/>
                <w:sz w:val="20"/>
                <w:szCs w:val="20"/>
              </w:rPr>
            </w:pPr>
            <w:bookmarkStart w:id="90" w:name="n355"/>
            <w:bookmarkEnd w:id="90"/>
            <w:r>
              <w:rPr>
                <w:color w:val="333333"/>
                <w:sz w:val="20"/>
                <w:szCs w:val="20"/>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A33E07" w:rsidRDefault="00A33E07" w:rsidP="00A33E07">
            <w:pPr>
              <w:pStyle w:val="rvps2"/>
              <w:shd w:val="clear" w:color="auto" w:fill="FFFFFF"/>
              <w:spacing w:before="0" w:beforeAutospacing="0" w:after="125" w:afterAutospacing="0"/>
              <w:ind w:firstLine="376"/>
              <w:jc w:val="both"/>
              <w:rPr>
                <w:color w:val="333333"/>
                <w:sz w:val="20"/>
                <w:szCs w:val="20"/>
              </w:rPr>
            </w:pPr>
            <w:bookmarkStart w:id="91" w:name="n356"/>
            <w:bookmarkEnd w:id="91"/>
            <w:r>
              <w:rPr>
                <w:color w:val="333333"/>
                <w:sz w:val="20"/>
                <w:szCs w:val="20"/>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A33E07" w:rsidRDefault="00A33E07" w:rsidP="00A33E07">
            <w:pPr>
              <w:pStyle w:val="rvps2"/>
              <w:shd w:val="clear" w:color="auto" w:fill="FFFFFF"/>
              <w:spacing w:before="0" w:beforeAutospacing="0" w:after="125" w:afterAutospacing="0"/>
              <w:ind w:firstLine="376"/>
              <w:jc w:val="both"/>
              <w:rPr>
                <w:color w:val="333333"/>
                <w:sz w:val="20"/>
                <w:szCs w:val="20"/>
              </w:rPr>
            </w:pPr>
            <w:bookmarkStart w:id="92" w:name="n357"/>
            <w:bookmarkEnd w:id="92"/>
            <w:r>
              <w:rPr>
                <w:color w:val="333333"/>
                <w:sz w:val="20"/>
                <w:szCs w:val="20"/>
              </w:rPr>
              <w:lastRenderedPageBreak/>
              <w:t>У разі неможливості такого переведення особа, яка перебуває у підпорядкуванні, підлягає звільненню із займаної посади.</w:t>
            </w:r>
          </w:p>
          <w:p w:rsidR="00A335A7" w:rsidRPr="004C618C" w:rsidRDefault="00E35052" w:rsidP="00A335A7">
            <w:pPr>
              <w:pStyle w:val="rvps2"/>
              <w:jc w:val="both"/>
              <w:rPr>
                <w:b/>
              </w:rPr>
            </w:pPr>
            <w:r w:rsidRPr="004C618C">
              <w:rPr>
                <w:b/>
              </w:rPr>
              <w:t>1</w:t>
            </w:r>
            <w:r w:rsidR="00435F65" w:rsidRPr="004C618C">
              <w:rPr>
                <w:b/>
              </w:rPr>
              <w:t xml:space="preserve">.4 </w:t>
            </w:r>
            <w:r w:rsidRPr="004C618C">
              <w:rPr>
                <w:b/>
              </w:rPr>
              <w:t>Обмеження після припинення публічної служби</w:t>
            </w:r>
            <w:r w:rsidR="00A335A7" w:rsidRPr="004C618C">
              <w:rPr>
                <w:b/>
                <w:lang w:val="ru-RU"/>
              </w:rPr>
              <w:t xml:space="preserve"> (</w:t>
            </w:r>
            <w:r w:rsidR="00A335A7" w:rsidRPr="004C618C">
              <w:rPr>
                <w:b/>
              </w:rPr>
              <w:t xml:space="preserve">Закон України «Про </w:t>
            </w:r>
            <w:r w:rsidRPr="004C618C">
              <w:rPr>
                <w:b/>
              </w:rPr>
              <w:t>запобігання корупції</w:t>
            </w:r>
            <w:r w:rsidR="00A335A7" w:rsidRPr="004C618C">
              <w:rPr>
                <w:b/>
              </w:rPr>
              <w:t>»</w:t>
            </w:r>
            <w:r w:rsidR="00A335A7" w:rsidRPr="004C618C">
              <w:rPr>
                <w:b/>
                <w:lang w:val="ru-RU"/>
              </w:rPr>
              <w:t>)</w:t>
            </w:r>
          </w:p>
          <w:p w:rsidR="00212D28" w:rsidRDefault="00212D28" w:rsidP="00212D28">
            <w:pPr>
              <w:pStyle w:val="rvps2"/>
              <w:shd w:val="clear" w:color="auto" w:fill="FFFFFF"/>
              <w:spacing w:before="0" w:beforeAutospacing="0" w:after="125" w:afterAutospacing="0"/>
              <w:ind w:firstLine="376"/>
              <w:jc w:val="both"/>
              <w:rPr>
                <w:color w:val="333333"/>
                <w:sz w:val="20"/>
                <w:szCs w:val="20"/>
              </w:rPr>
            </w:pPr>
            <w:r>
              <w:rPr>
                <w:rStyle w:val="rvts9"/>
                <w:rFonts w:eastAsiaTheme="minorEastAsia"/>
                <w:b/>
                <w:bCs/>
                <w:color w:val="333333"/>
              </w:rPr>
              <w:t>Стаття 26. </w:t>
            </w:r>
            <w:r>
              <w:rPr>
                <w:color w:val="333333"/>
                <w:sz w:val="20"/>
                <w:szCs w:val="20"/>
              </w:rPr>
              <w:t>Обмеження після припинення діяльності, пов’язаної з виконанням функцій держави, місцевого самоврядування</w:t>
            </w:r>
          </w:p>
          <w:p w:rsidR="00212D28" w:rsidRDefault="00212D28" w:rsidP="00212D28">
            <w:pPr>
              <w:pStyle w:val="rvps2"/>
              <w:shd w:val="clear" w:color="auto" w:fill="FFFFFF"/>
              <w:spacing w:before="0" w:beforeAutospacing="0" w:after="125" w:afterAutospacing="0"/>
              <w:ind w:firstLine="376"/>
              <w:jc w:val="both"/>
              <w:rPr>
                <w:color w:val="333333"/>
                <w:sz w:val="20"/>
                <w:szCs w:val="20"/>
              </w:rPr>
            </w:pPr>
            <w:bookmarkStart w:id="93" w:name="n341"/>
            <w:bookmarkEnd w:id="93"/>
            <w:r>
              <w:rPr>
                <w:color w:val="333333"/>
                <w:sz w:val="20"/>
                <w:szCs w:val="20"/>
              </w:rPr>
              <w:t>1. Особам, уповноваженим на виконання функцій держави або місцевого самоврядування, зазначеним у </w:t>
            </w:r>
            <w:hyperlink r:id="rId54" w:anchor="n26" w:history="1">
              <w:r>
                <w:rPr>
                  <w:rStyle w:val="a6"/>
                  <w:color w:val="006600"/>
                </w:rPr>
                <w:t>пункті 1</w:t>
              </w:r>
            </w:hyperlink>
            <w:r>
              <w:rPr>
                <w:color w:val="333333"/>
                <w:sz w:val="20"/>
                <w:szCs w:val="20"/>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212D28" w:rsidRDefault="00212D28" w:rsidP="00212D28">
            <w:pPr>
              <w:pStyle w:val="rvps2"/>
              <w:shd w:val="clear" w:color="auto" w:fill="FFFFFF"/>
              <w:spacing w:before="0" w:beforeAutospacing="0" w:after="125" w:afterAutospacing="0"/>
              <w:ind w:firstLine="376"/>
              <w:jc w:val="both"/>
              <w:rPr>
                <w:color w:val="333333"/>
                <w:sz w:val="20"/>
                <w:szCs w:val="20"/>
              </w:rPr>
            </w:pPr>
            <w:bookmarkStart w:id="94" w:name="n342"/>
            <w:bookmarkEnd w:id="94"/>
            <w:r>
              <w:rPr>
                <w:color w:val="333333"/>
                <w:sz w:val="20"/>
                <w:szCs w:val="20"/>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212D28" w:rsidRDefault="00212D28" w:rsidP="00212D28">
            <w:pPr>
              <w:pStyle w:val="rvps2"/>
              <w:shd w:val="clear" w:color="auto" w:fill="FFFFFF"/>
              <w:spacing w:before="0" w:beforeAutospacing="0" w:after="125" w:afterAutospacing="0"/>
              <w:ind w:firstLine="376"/>
              <w:jc w:val="both"/>
              <w:rPr>
                <w:color w:val="333333"/>
                <w:sz w:val="20"/>
                <w:szCs w:val="20"/>
              </w:rPr>
            </w:pPr>
            <w:bookmarkStart w:id="95" w:name="n343"/>
            <w:bookmarkEnd w:id="95"/>
            <w:r>
              <w:rPr>
                <w:color w:val="333333"/>
                <w:sz w:val="20"/>
                <w:szCs w:val="20"/>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212D28" w:rsidRDefault="00212D28" w:rsidP="00212D28">
            <w:pPr>
              <w:pStyle w:val="rvps2"/>
              <w:shd w:val="clear" w:color="auto" w:fill="FFFFFF"/>
              <w:spacing w:before="0" w:beforeAutospacing="0" w:after="125" w:afterAutospacing="0"/>
              <w:ind w:firstLine="376"/>
              <w:jc w:val="both"/>
              <w:rPr>
                <w:color w:val="333333"/>
                <w:sz w:val="20"/>
                <w:szCs w:val="20"/>
              </w:rPr>
            </w:pPr>
            <w:bookmarkStart w:id="96" w:name="n344"/>
            <w:bookmarkEnd w:id="96"/>
            <w:r>
              <w:rPr>
                <w:color w:val="333333"/>
                <w:sz w:val="20"/>
                <w:szCs w:val="20"/>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212D28" w:rsidRDefault="00212D28" w:rsidP="00212D28">
            <w:pPr>
              <w:pStyle w:val="rvps2"/>
              <w:shd w:val="clear" w:color="auto" w:fill="FFFFFF"/>
              <w:spacing w:before="0" w:beforeAutospacing="0" w:after="125" w:afterAutospacing="0"/>
              <w:ind w:firstLine="376"/>
              <w:jc w:val="both"/>
              <w:rPr>
                <w:color w:val="333333"/>
                <w:sz w:val="20"/>
                <w:szCs w:val="20"/>
              </w:rPr>
            </w:pPr>
            <w:bookmarkStart w:id="97" w:name="n345"/>
            <w:bookmarkEnd w:id="97"/>
            <w:r>
              <w:rPr>
                <w:color w:val="333333"/>
                <w:sz w:val="20"/>
                <w:szCs w:val="20"/>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212D28" w:rsidRDefault="00212D28" w:rsidP="00212D28">
            <w:pPr>
              <w:pStyle w:val="rvps2"/>
              <w:shd w:val="clear" w:color="auto" w:fill="FFFFFF"/>
              <w:spacing w:before="0" w:beforeAutospacing="0" w:after="125" w:afterAutospacing="0"/>
              <w:ind w:firstLine="376"/>
              <w:jc w:val="both"/>
              <w:rPr>
                <w:color w:val="333333"/>
                <w:sz w:val="20"/>
                <w:szCs w:val="20"/>
              </w:rPr>
            </w:pPr>
            <w:bookmarkStart w:id="98" w:name="n346"/>
            <w:bookmarkEnd w:id="98"/>
            <w:r>
              <w:rPr>
                <w:color w:val="333333"/>
                <w:sz w:val="20"/>
                <w:szCs w:val="20"/>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212D28" w:rsidRDefault="00212D28" w:rsidP="00212D28">
            <w:pPr>
              <w:pStyle w:val="rvps2"/>
              <w:shd w:val="clear" w:color="auto" w:fill="FFFFFF"/>
              <w:spacing w:before="0" w:beforeAutospacing="0" w:after="125" w:afterAutospacing="0"/>
              <w:ind w:firstLine="376"/>
              <w:jc w:val="both"/>
              <w:rPr>
                <w:color w:val="333333"/>
                <w:sz w:val="20"/>
                <w:szCs w:val="20"/>
              </w:rPr>
            </w:pPr>
            <w:bookmarkStart w:id="99" w:name="n347"/>
            <w:bookmarkEnd w:id="99"/>
            <w:r>
              <w:rPr>
                <w:color w:val="333333"/>
                <w:sz w:val="20"/>
                <w:szCs w:val="20"/>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212D28" w:rsidRDefault="00212D28" w:rsidP="00212D28">
            <w:pPr>
              <w:pStyle w:val="rvps2"/>
              <w:shd w:val="clear" w:color="auto" w:fill="FFFFFF"/>
              <w:spacing w:before="0" w:beforeAutospacing="0" w:after="125" w:afterAutospacing="0"/>
              <w:ind w:firstLine="376"/>
              <w:jc w:val="both"/>
              <w:rPr>
                <w:color w:val="333333"/>
                <w:sz w:val="20"/>
                <w:szCs w:val="20"/>
              </w:rPr>
            </w:pPr>
            <w:bookmarkStart w:id="100" w:name="n1831"/>
            <w:bookmarkEnd w:id="100"/>
            <w:r>
              <w:rPr>
                <w:color w:val="333333"/>
                <w:sz w:val="20"/>
                <w:szCs w:val="20"/>
              </w:rPr>
              <w:t>3. Обмеження, встановлені цією статтею, поширюються на членів Ради Національного банку України.</w:t>
            </w:r>
          </w:p>
          <w:p w:rsidR="00212D28" w:rsidRDefault="00212D28" w:rsidP="00212D28">
            <w:pPr>
              <w:pStyle w:val="rvps2"/>
              <w:spacing w:before="0" w:beforeAutospacing="0" w:after="125" w:afterAutospacing="0"/>
              <w:ind w:firstLine="376"/>
              <w:jc w:val="both"/>
              <w:rPr>
                <w:rStyle w:val="rvts46"/>
                <w:i/>
                <w:iCs/>
                <w:color w:val="333333"/>
                <w:shd w:val="clear" w:color="auto" w:fill="FFFFFF"/>
              </w:rPr>
            </w:pPr>
            <w:bookmarkStart w:id="101" w:name="n1830"/>
            <w:bookmarkEnd w:id="101"/>
            <w:r>
              <w:rPr>
                <w:rStyle w:val="rvts46"/>
                <w:i/>
                <w:iCs/>
                <w:color w:val="333333"/>
                <w:shd w:val="clear" w:color="auto" w:fill="FFFFFF"/>
              </w:rPr>
              <w:t>{Статтю 26 доповнено частиною третьою згідно із Законом </w:t>
            </w:r>
            <w:hyperlink r:id="rId55" w:anchor="n271" w:tgtFrame="_blank" w:history="1">
              <w:r>
                <w:rPr>
                  <w:rStyle w:val="a6"/>
                  <w:i/>
                  <w:iCs/>
                  <w:color w:val="000099"/>
                </w:rPr>
                <w:t>№ 1811-IX від 19.10.2021</w:t>
              </w:r>
            </w:hyperlink>
            <w:r>
              <w:rPr>
                <w:rStyle w:val="rvts46"/>
                <w:i/>
                <w:iCs/>
                <w:color w:val="333333"/>
                <w:shd w:val="clear" w:color="auto" w:fill="FFFFFF"/>
              </w:rPr>
              <w:t>}</w:t>
            </w:r>
          </w:p>
          <w:p w:rsidR="005F7CDB" w:rsidRPr="004C618C" w:rsidRDefault="005F7CDB" w:rsidP="00890DA0">
            <w:pPr>
              <w:pStyle w:val="rvps2"/>
              <w:jc w:val="both"/>
              <w:rPr>
                <w:b/>
              </w:rPr>
            </w:pPr>
            <w:r w:rsidRPr="004C618C">
              <w:rPr>
                <w:rStyle w:val="rvts46"/>
                <w:b/>
                <w:iCs/>
              </w:rPr>
              <w:t>1.5 Відповідальність за корупційні або пов’язані з корупцією правопорушення</w:t>
            </w:r>
            <w:r w:rsidRPr="004C618C">
              <w:rPr>
                <w:b/>
              </w:rPr>
              <w:t xml:space="preserve"> (Закон України «Про запобігання корупції»)</w:t>
            </w:r>
          </w:p>
          <w:p w:rsidR="005F7CDB" w:rsidRDefault="005F7CDB" w:rsidP="00890DA0">
            <w:pPr>
              <w:pStyle w:val="rvps7"/>
              <w:shd w:val="clear" w:color="auto" w:fill="FFFFFF"/>
              <w:spacing w:before="125" w:beforeAutospacing="0" w:after="125" w:afterAutospacing="0"/>
              <w:ind w:right="376" w:firstLine="426"/>
              <w:jc w:val="both"/>
              <w:rPr>
                <w:i/>
                <w:iCs/>
                <w:color w:val="333333"/>
                <w:sz w:val="20"/>
                <w:szCs w:val="20"/>
                <w:shd w:val="clear" w:color="auto" w:fill="FFFFFF"/>
              </w:rPr>
            </w:pPr>
            <w:bookmarkStart w:id="102" w:name="n62"/>
            <w:bookmarkEnd w:id="102"/>
            <w:r w:rsidRPr="00890DA0">
              <w:rPr>
                <w:rStyle w:val="rvts15"/>
                <w:rFonts w:eastAsiaTheme="minorEastAsia"/>
                <w:bCs/>
                <w:color w:val="333333"/>
              </w:rPr>
              <w:t>Розділом 11 Закону України «Про запобігання корупції»</w:t>
            </w:r>
            <w:r w:rsidR="00890DA0" w:rsidRPr="00890DA0">
              <w:rPr>
                <w:rStyle w:val="rvts15"/>
                <w:rFonts w:eastAsiaTheme="minorEastAsia"/>
                <w:bCs/>
                <w:color w:val="333333"/>
              </w:rPr>
              <w:t xml:space="preserve"> передбачено</w:t>
            </w:r>
            <w:r w:rsidR="00890DA0">
              <w:rPr>
                <w:color w:val="333333"/>
              </w:rPr>
              <w:t xml:space="preserve"> відповідальність за корупційні або пов’язані з корупцією правопорушення та усунення їх  наслідків.</w:t>
            </w:r>
            <w:r w:rsidRPr="00890DA0">
              <w:rPr>
                <w:color w:val="333333"/>
              </w:rPr>
              <w:br/>
            </w:r>
            <w:bookmarkStart w:id="103" w:name="n701"/>
            <w:bookmarkEnd w:id="103"/>
            <w:r>
              <w:rPr>
                <w:rStyle w:val="rvts9"/>
                <w:b/>
                <w:bCs/>
                <w:color w:val="333333"/>
                <w:shd w:val="clear" w:color="auto" w:fill="FFFFFF"/>
              </w:rPr>
              <w:t>Стаття 65. </w:t>
            </w:r>
            <w:r>
              <w:rPr>
                <w:rStyle w:val="rvts46"/>
                <w:i/>
                <w:iCs/>
                <w:color w:val="333333"/>
                <w:shd w:val="clear" w:color="auto" w:fill="FFFFFF"/>
              </w:rPr>
              <w:t>{Статтю 65 виключено на підставі Закону </w:t>
            </w:r>
            <w:hyperlink r:id="rId56" w:anchor="n139" w:tgtFrame="_blank" w:history="1">
              <w:r>
                <w:rPr>
                  <w:rStyle w:val="a6"/>
                  <w:i/>
                  <w:iCs/>
                  <w:color w:val="000099"/>
                </w:rPr>
                <w:t>№ 1079-IX від 15.12.2020</w:t>
              </w:r>
            </w:hyperlink>
            <w:r>
              <w:rPr>
                <w:rStyle w:val="rvts46"/>
                <w:i/>
                <w:iCs/>
                <w:color w:val="333333"/>
                <w:shd w:val="clear" w:color="auto" w:fill="FFFFFF"/>
              </w:rPr>
              <w:t>}</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04" w:name="n1769"/>
            <w:bookmarkEnd w:id="104"/>
            <w:r>
              <w:rPr>
                <w:rStyle w:val="rvts9"/>
                <w:b/>
                <w:bCs/>
                <w:color w:val="333333"/>
              </w:rPr>
              <w:t>Стаття 65</w:t>
            </w:r>
            <w:r>
              <w:rPr>
                <w:rStyle w:val="rvts37"/>
                <w:b/>
                <w:bCs/>
                <w:color w:val="333333"/>
                <w:sz w:val="2"/>
                <w:szCs w:val="2"/>
                <w:vertAlign w:val="superscript"/>
              </w:rPr>
              <w:t>-</w:t>
            </w:r>
            <w:r>
              <w:rPr>
                <w:rStyle w:val="rvts37"/>
                <w:b/>
                <w:bCs/>
                <w:color w:val="333333"/>
                <w:sz w:val="16"/>
                <w:szCs w:val="16"/>
                <w:vertAlign w:val="superscript"/>
              </w:rPr>
              <w:t>1</w:t>
            </w:r>
            <w:r>
              <w:rPr>
                <w:rStyle w:val="rvts9"/>
                <w:b/>
                <w:bCs/>
                <w:color w:val="333333"/>
              </w:rPr>
              <w:t>.</w:t>
            </w:r>
            <w:r>
              <w:rPr>
                <w:color w:val="333333"/>
                <w:sz w:val="20"/>
                <w:szCs w:val="20"/>
              </w:rPr>
              <w:t> Відповідальність за корупційні або пов’язані з корупцією правопорушення</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05" w:name="n1770"/>
            <w:bookmarkEnd w:id="105"/>
            <w:r>
              <w:rPr>
                <w:color w:val="333333"/>
                <w:sz w:val="20"/>
                <w:szCs w:val="20"/>
              </w:rPr>
              <w:t>1. За вчинення корупційних або пов’язаних з корупцією правопорушень особи, зазначені в </w:t>
            </w:r>
            <w:hyperlink r:id="rId57" w:anchor="n25" w:history="1">
              <w:r>
                <w:rPr>
                  <w:rStyle w:val="a6"/>
                  <w:color w:val="006600"/>
                </w:rPr>
                <w:t>частині першій</w:t>
              </w:r>
            </w:hyperlink>
            <w:r>
              <w:rPr>
                <w:color w:val="333333"/>
                <w:sz w:val="20"/>
                <w:szCs w:val="20"/>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06" w:name="n1771"/>
            <w:bookmarkEnd w:id="106"/>
            <w:r>
              <w:rPr>
                <w:color w:val="333333"/>
                <w:sz w:val="20"/>
                <w:szCs w:val="20"/>
              </w:rPr>
              <w:t>У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w:t>
            </w:r>
            <w:hyperlink r:id="rId58" w:tgtFrame="_blank" w:history="1">
              <w:r>
                <w:rPr>
                  <w:rStyle w:val="a6"/>
                  <w:color w:val="000099"/>
                </w:rPr>
                <w:t>Кримінальним кодексом України</w:t>
              </w:r>
            </w:hyperlink>
            <w:r>
              <w:rPr>
                <w:color w:val="333333"/>
                <w:sz w:val="20"/>
                <w:szCs w:val="20"/>
              </w:rPr>
              <w:t>, застосовуються заходи кримінально-правового характеру.</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07" w:name="n1772"/>
            <w:bookmarkEnd w:id="107"/>
            <w:r>
              <w:rPr>
                <w:color w:val="333333"/>
                <w:sz w:val="20"/>
                <w:szCs w:val="20"/>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08" w:name="n1773"/>
            <w:bookmarkEnd w:id="108"/>
            <w:r>
              <w:rPr>
                <w:color w:val="333333"/>
                <w:sz w:val="20"/>
                <w:szCs w:val="20"/>
              </w:rPr>
              <w:t>Питання про притягнення до дисциплінарної відповідальності судді, судді Конституційного Суду України, який вчинив корупційне або пов’язане з корупцією правопорушення, однак судом не застосовано до нього покарання або не накладено на нього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вирішується у встановленому законом порядку.</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09" w:name="n1774"/>
            <w:bookmarkEnd w:id="109"/>
            <w:r>
              <w:rPr>
                <w:color w:val="333333"/>
                <w:sz w:val="20"/>
                <w:szCs w:val="20"/>
              </w:rPr>
              <w:lastRenderedPageBreak/>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10" w:name="n1775"/>
            <w:bookmarkEnd w:id="110"/>
            <w:r>
              <w:rPr>
                <w:color w:val="333333"/>
                <w:sz w:val="20"/>
                <w:szCs w:val="20"/>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де працює особа, яка вчинила таке правопорушення, проводиться службове розслідування в порядку, визначеному Кабінетом Міністрів України.</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11" w:name="n1776"/>
            <w:bookmarkEnd w:id="111"/>
            <w:r>
              <w:rPr>
                <w:color w:val="333333"/>
                <w:sz w:val="20"/>
                <w:szCs w:val="20"/>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12" w:name="n1777"/>
            <w:bookmarkEnd w:id="112"/>
            <w:r>
              <w:rPr>
                <w:color w:val="333333"/>
                <w:sz w:val="20"/>
                <w:szCs w:val="20"/>
              </w:rPr>
              <w:t>5. Особа,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13" w:name="n1778"/>
            <w:bookmarkEnd w:id="113"/>
            <w:r>
              <w:rPr>
                <w:color w:val="333333"/>
                <w:sz w:val="20"/>
                <w:szCs w:val="20"/>
              </w:rPr>
              <w:t>Питання про відсторонення від здійснення правосуддя, відсторонення від посади судді, судді Конституційного Суду України, якому повідомлено про підозру у вчиненні ним кримінального правопорушення у сфері службової діяльності, вирішується у встановленому законом порядку.</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14" w:name="n1779"/>
            <w:bookmarkEnd w:id="114"/>
            <w:r>
              <w:rPr>
                <w:color w:val="333333"/>
                <w:sz w:val="20"/>
                <w:szCs w:val="20"/>
              </w:rPr>
              <w:t>Особа, стосовно якої складено протокол про адміністративне правопорушення, пов’язане з корупцією, якщо інше не передбачено </w:t>
            </w:r>
            <w:hyperlink r:id="rId59" w:tgtFrame="_blank" w:history="1">
              <w:r>
                <w:rPr>
                  <w:rStyle w:val="a6"/>
                  <w:color w:val="000099"/>
                </w:rPr>
                <w:t>Конституцією</w:t>
              </w:r>
            </w:hyperlink>
            <w:r>
              <w:rPr>
                <w:color w:val="333333"/>
                <w:sz w:val="20"/>
                <w:szCs w:val="20"/>
              </w:rPr>
              <w:t> і законами України, може бути відсторонена від виконання службових повноважень за рішенням керівника органу, установи, підприємства, організації, де вона працює, до закінчення розгляду справи судом.</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15" w:name="n1780"/>
            <w:bookmarkEnd w:id="115"/>
            <w:r>
              <w:rPr>
                <w:color w:val="333333"/>
                <w:sz w:val="20"/>
                <w:szCs w:val="20"/>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5F7CDB" w:rsidRDefault="005F7CDB" w:rsidP="005F7CDB">
            <w:pPr>
              <w:pStyle w:val="a9"/>
              <w:spacing w:before="0" w:beforeAutospacing="0"/>
              <w:rPr>
                <w:color w:val="333333"/>
                <w:sz w:val="20"/>
                <w:szCs w:val="20"/>
                <w:shd w:val="clear" w:color="auto" w:fill="FFFFFF"/>
              </w:rPr>
            </w:pPr>
            <w:bookmarkStart w:id="116" w:name="n1768"/>
            <w:bookmarkEnd w:id="116"/>
            <w:r>
              <w:rPr>
                <w:rStyle w:val="rvts46"/>
                <w:i/>
                <w:iCs/>
                <w:color w:val="333333"/>
                <w:shd w:val="clear" w:color="auto" w:fill="FFFFFF"/>
              </w:rPr>
              <w:t xml:space="preserve">{Закон </w:t>
            </w:r>
            <w:proofErr w:type="spellStart"/>
            <w:r>
              <w:rPr>
                <w:rStyle w:val="rvts46"/>
                <w:i/>
                <w:iCs/>
                <w:color w:val="333333"/>
                <w:shd w:val="clear" w:color="auto" w:fill="FFFFFF"/>
              </w:rPr>
              <w:t>доповнено</w:t>
            </w:r>
            <w:proofErr w:type="spellEnd"/>
            <w:r>
              <w:rPr>
                <w:rStyle w:val="rvts46"/>
                <w:i/>
                <w:iCs/>
                <w:color w:val="333333"/>
                <w:shd w:val="clear" w:color="auto" w:fill="FFFFFF"/>
              </w:rPr>
              <w:t xml:space="preserve"> </w:t>
            </w:r>
            <w:proofErr w:type="spellStart"/>
            <w:r>
              <w:rPr>
                <w:rStyle w:val="rvts46"/>
                <w:i/>
                <w:iCs/>
                <w:color w:val="333333"/>
                <w:shd w:val="clear" w:color="auto" w:fill="FFFFFF"/>
              </w:rPr>
              <w:t>статтею</w:t>
            </w:r>
            <w:proofErr w:type="spellEnd"/>
            <w:r>
              <w:rPr>
                <w:rStyle w:val="rvts46"/>
                <w:i/>
                <w:iCs/>
                <w:color w:val="333333"/>
                <w:shd w:val="clear" w:color="auto" w:fill="FFFFFF"/>
              </w:rPr>
              <w:t xml:space="preserve"> 65</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w:t>
            </w:r>
            <w:r>
              <w:rPr>
                <w:rStyle w:val="rvts46"/>
                <w:i/>
                <w:iCs/>
                <w:color w:val="333333"/>
                <w:shd w:val="clear" w:color="auto" w:fill="FFFFFF"/>
              </w:rPr>
              <w:t> </w:t>
            </w:r>
            <w:proofErr w:type="spellStart"/>
            <w:r>
              <w:rPr>
                <w:rStyle w:val="rvts46"/>
                <w:i/>
                <w:iCs/>
                <w:color w:val="333333"/>
                <w:shd w:val="clear" w:color="auto" w:fill="FFFFFF"/>
              </w:rPr>
              <w:t>згідно</w:t>
            </w:r>
            <w:proofErr w:type="spellEnd"/>
            <w:r>
              <w:rPr>
                <w:rStyle w:val="rvts46"/>
                <w:i/>
                <w:iCs/>
                <w:color w:val="333333"/>
                <w:shd w:val="clear" w:color="auto" w:fill="FFFFFF"/>
              </w:rPr>
              <w:t xml:space="preserve"> </w:t>
            </w:r>
            <w:proofErr w:type="spellStart"/>
            <w:r>
              <w:rPr>
                <w:rStyle w:val="rvts46"/>
                <w:i/>
                <w:iCs/>
                <w:color w:val="333333"/>
                <w:shd w:val="clear" w:color="auto" w:fill="FFFFFF"/>
              </w:rPr>
              <w:t>із</w:t>
            </w:r>
            <w:proofErr w:type="spellEnd"/>
            <w:r>
              <w:rPr>
                <w:rStyle w:val="rvts46"/>
                <w:i/>
                <w:iCs/>
                <w:color w:val="333333"/>
                <w:shd w:val="clear" w:color="auto" w:fill="FFFFFF"/>
              </w:rPr>
              <w:t xml:space="preserve"> Законом </w:t>
            </w:r>
            <w:hyperlink r:id="rId60" w:anchor="n140" w:tgtFrame="_blank" w:history="1">
              <w:r>
                <w:rPr>
                  <w:rStyle w:val="a6"/>
                  <w:i/>
                  <w:iCs/>
                  <w:color w:val="000099"/>
                </w:rPr>
                <w:t xml:space="preserve">№ 1079-IX </w:t>
              </w:r>
              <w:proofErr w:type="spellStart"/>
              <w:r>
                <w:rPr>
                  <w:rStyle w:val="a6"/>
                  <w:i/>
                  <w:iCs/>
                  <w:color w:val="000099"/>
                </w:rPr>
                <w:t>від</w:t>
              </w:r>
              <w:proofErr w:type="spellEnd"/>
              <w:r>
                <w:rPr>
                  <w:rStyle w:val="a6"/>
                  <w:i/>
                  <w:iCs/>
                  <w:color w:val="000099"/>
                </w:rPr>
                <w:t xml:space="preserve"> 15.12.2020</w:t>
              </w:r>
            </w:hyperlink>
            <w:r>
              <w:rPr>
                <w:rStyle w:val="rvts46"/>
                <w:i/>
                <w:iCs/>
                <w:color w:val="333333"/>
                <w:shd w:val="clear" w:color="auto" w:fill="FFFFFF"/>
              </w:rPr>
              <w:t>}</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17" w:name="n710"/>
            <w:bookmarkEnd w:id="117"/>
            <w:r>
              <w:rPr>
                <w:rStyle w:val="rvts9"/>
                <w:b/>
                <w:bCs/>
                <w:color w:val="333333"/>
              </w:rPr>
              <w:t>Стаття 66. </w:t>
            </w:r>
            <w:r>
              <w:rPr>
                <w:color w:val="333333"/>
                <w:sz w:val="20"/>
                <w:szCs w:val="20"/>
              </w:rPr>
              <w:t>Відшкодування збитків, шкоди, завданих державі внаслідок вчинення корупційного правопорушення</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18" w:name="n711"/>
            <w:bookmarkEnd w:id="118"/>
            <w:r>
              <w:rPr>
                <w:color w:val="333333"/>
                <w:sz w:val="20"/>
                <w:szCs w:val="20"/>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19" w:name="n712"/>
            <w:bookmarkEnd w:id="119"/>
            <w:r>
              <w:rPr>
                <w:rStyle w:val="rvts9"/>
                <w:b/>
                <w:bCs/>
                <w:color w:val="333333"/>
              </w:rPr>
              <w:t>Стаття 67. </w:t>
            </w:r>
            <w:r>
              <w:rPr>
                <w:color w:val="333333"/>
                <w:sz w:val="20"/>
                <w:szCs w:val="20"/>
              </w:rPr>
              <w:t>Незаконні акти та правочини</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20" w:name="n713"/>
            <w:bookmarkEnd w:id="120"/>
            <w:r>
              <w:rPr>
                <w:color w:val="333333"/>
                <w:sz w:val="20"/>
                <w:szCs w:val="20"/>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21" w:name="n714"/>
            <w:bookmarkEnd w:id="121"/>
            <w:r>
              <w:rPr>
                <w:color w:val="333333"/>
                <w:sz w:val="20"/>
                <w:szCs w:val="20"/>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22" w:name="n715"/>
            <w:bookmarkEnd w:id="122"/>
            <w:r>
              <w:rPr>
                <w:color w:val="333333"/>
                <w:sz w:val="20"/>
                <w:szCs w:val="20"/>
              </w:rPr>
              <w:t>2. Правочин, укладений внаслідок порушення вимог цього Закону, може бути визнаним недійсним.</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23" w:name="n716"/>
            <w:bookmarkEnd w:id="123"/>
            <w:r>
              <w:rPr>
                <w:rStyle w:val="rvts9"/>
                <w:b/>
                <w:bCs/>
                <w:color w:val="333333"/>
              </w:rPr>
              <w:t>Стаття 68. </w:t>
            </w:r>
            <w:r>
              <w:rPr>
                <w:color w:val="333333"/>
                <w:sz w:val="20"/>
                <w:szCs w:val="20"/>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24" w:name="n717"/>
            <w:bookmarkEnd w:id="124"/>
            <w:r>
              <w:rPr>
                <w:color w:val="333333"/>
                <w:sz w:val="20"/>
                <w:szCs w:val="20"/>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25" w:name="n718"/>
            <w:bookmarkEnd w:id="125"/>
            <w:r>
              <w:rPr>
                <w:color w:val="333333"/>
                <w:sz w:val="20"/>
                <w:szCs w:val="20"/>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26" w:name="n719"/>
            <w:bookmarkEnd w:id="126"/>
            <w:r>
              <w:rPr>
                <w:rStyle w:val="rvts9"/>
                <w:b/>
                <w:bCs/>
                <w:color w:val="333333"/>
              </w:rPr>
              <w:t>Стаття 69. </w:t>
            </w:r>
            <w:r>
              <w:rPr>
                <w:color w:val="333333"/>
                <w:sz w:val="20"/>
                <w:szCs w:val="20"/>
              </w:rPr>
              <w:t>Вилучення незаконно набутих та необґрунтованих активів</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27" w:name="n720"/>
            <w:bookmarkEnd w:id="127"/>
            <w:r>
              <w:rPr>
                <w:color w:val="333333"/>
                <w:sz w:val="20"/>
                <w:szCs w:val="20"/>
              </w:rPr>
              <w:t xml:space="preserve">1. Активи, набуті внаслідок вчинення корупційного правопорушення, підлягають конфіскації або </w:t>
            </w:r>
            <w:r>
              <w:rPr>
                <w:color w:val="333333"/>
                <w:sz w:val="20"/>
                <w:szCs w:val="20"/>
              </w:rPr>
              <w:lastRenderedPageBreak/>
              <w:t>спеціальній конфіскації за рішенням суду в установленому законом порядку.</w:t>
            </w:r>
          </w:p>
          <w:p w:rsidR="005F7CDB" w:rsidRDefault="005F7CDB" w:rsidP="005F7CDB">
            <w:pPr>
              <w:pStyle w:val="rvps2"/>
              <w:shd w:val="clear" w:color="auto" w:fill="FFFFFF"/>
              <w:spacing w:before="0" w:beforeAutospacing="0" w:after="125" w:afterAutospacing="0"/>
              <w:ind w:firstLine="376"/>
              <w:jc w:val="both"/>
              <w:rPr>
                <w:color w:val="333333"/>
                <w:sz w:val="20"/>
                <w:szCs w:val="20"/>
              </w:rPr>
            </w:pPr>
            <w:bookmarkStart w:id="128" w:name="n1589"/>
            <w:bookmarkEnd w:id="128"/>
            <w:r>
              <w:rPr>
                <w:color w:val="333333"/>
                <w:sz w:val="20"/>
                <w:szCs w:val="20"/>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5F7CDB" w:rsidRDefault="005F7CDB" w:rsidP="005F7CDB">
            <w:pPr>
              <w:pStyle w:val="rvps2"/>
              <w:spacing w:before="0" w:beforeAutospacing="0" w:after="125" w:afterAutospacing="0"/>
              <w:ind w:firstLine="376"/>
              <w:jc w:val="both"/>
              <w:rPr>
                <w:color w:val="333333"/>
                <w:sz w:val="20"/>
                <w:szCs w:val="20"/>
                <w:shd w:val="clear" w:color="auto" w:fill="FFFFFF"/>
              </w:rPr>
            </w:pPr>
            <w:bookmarkStart w:id="129" w:name="n1588"/>
            <w:bookmarkEnd w:id="129"/>
            <w:r>
              <w:rPr>
                <w:rStyle w:val="rvts46"/>
                <w:i/>
                <w:iCs/>
                <w:color w:val="333333"/>
                <w:shd w:val="clear" w:color="auto" w:fill="FFFFFF"/>
              </w:rPr>
              <w:t>{Стаття 69 в редакції Закону </w:t>
            </w:r>
            <w:hyperlink r:id="rId61" w:anchor="n171" w:tgtFrame="_blank" w:history="1">
              <w:r>
                <w:rPr>
                  <w:rStyle w:val="a6"/>
                  <w:i/>
                  <w:iCs/>
                  <w:color w:val="000099"/>
                </w:rPr>
                <w:t>№ 263-IX від 31.10.2019</w:t>
              </w:r>
            </w:hyperlink>
            <w:r>
              <w:rPr>
                <w:rStyle w:val="rvts46"/>
                <w:i/>
                <w:iCs/>
                <w:color w:val="333333"/>
                <w:shd w:val="clear" w:color="auto" w:fill="FFFFFF"/>
              </w:rPr>
              <w:t>}</w:t>
            </w:r>
          </w:p>
          <w:p w:rsidR="005F7CDB" w:rsidRPr="00E35052" w:rsidRDefault="005F7CDB" w:rsidP="00803C5F">
            <w:pPr>
              <w:shd w:val="clear" w:color="auto" w:fill="FFFFFF"/>
              <w:spacing w:after="150"/>
              <w:ind w:firstLine="450"/>
              <w:jc w:val="both"/>
              <w:rPr>
                <w:rFonts w:ascii="Times New Roman" w:hAnsi="Times New Roman" w:cs="Times New Roman"/>
                <w:sz w:val="28"/>
                <w:szCs w:val="28"/>
              </w:rPr>
            </w:pPr>
          </w:p>
        </w:tc>
      </w:tr>
    </w:tbl>
    <w:p w:rsidR="00831EF6" w:rsidRDefault="00831EF6" w:rsidP="00831EF6">
      <w:pPr>
        <w:pStyle w:val="a3"/>
        <w:ind w:left="720"/>
        <w:rPr>
          <w:rFonts w:ascii="Times New Roman" w:hAnsi="Times New Roman" w:cs="Times New Roman"/>
          <w:sz w:val="28"/>
          <w:szCs w:val="28"/>
        </w:rPr>
      </w:pPr>
    </w:p>
    <w:p w:rsidR="00FD05C3" w:rsidRPr="004C618C" w:rsidRDefault="00FD05C3" w:rsidP="005206D8">
      <w:pPr>
        <w:pStyle w:val="a3"/>
        <w:numPr>
          <w:ilvl w:val="0"/>
          <w:numId w:val="12"/>
        </w:numPr>
        <w:rPr>
          <w:rFonts w:ascii="Times New Roman" w:hAnsi="Times New Roman" w:cs="Times New Roman"/>
          <w:sz w:val="24"/>
          <w:szCs w:val="24"/>
        </w:rPr>
      </w:pPr>
      <w:r w:rsidRPr="004C618C">
        <w:rPr>
          <w:rFonts w:ascii="Times New Roman" w:hAnsi="Times New Roman" w:cs="Times New Roman"/>
          <w:sz w:val="24"/>
          <w:szCs w:val="24"/>
        </w:rPr>
        <w:t>Закріплення</w:t>
      </w:r>
      <w:r w:rsidR="007A3BD8" w:rsidRPr="004C618C">
        <w:rPr>
          <w:rFonts w:ascii="Times New Roman" w:hAnsi="Times New Roman" w:cs="Times New Roman"/>
          <w:sz w:val="24"/>
          <w:szCs w:val="24"/>
        </w:rPr>
        <w:t xml:space="preserve"> вивченого матеріалу – </w:t>
      </w:r>
      <w:r w:rsidR="007A3BD8" w:rsidRPr="004C618C">
        <w:rPr>
          <w:rFonts w:ascii="Times New Roman" w:hAnsi="Times New Roman" w:cs="Times New Roman"/>
          <w:sz w:val="24"/>
          <w:szCs w:val="24"/>
          <w:u w:val="single"/>
        </w:rPr>
        <w:t>5</w:t>
      </w:r>
      <w:r w:rsidR="007A3BD8" w:rsidRPr="004C618C">
        <w:rPr>
          <w:rFonts w:ascii="Times New Roman" w:hAnsi="Times New Roman" w:cs="Times New Roman"/>
          <w:sz w:val="24"/>
          <w:szCs w:val="24"/>
        </w:rPr>
        <w:t xml:space="preserve"> хв.</w:t>
      </w:r>
    </w:p>
    <w:p w:rsidR="00587E14" w:rsidRPr="004C618C" w:rsidRDefault="00587E14" w:rsidP="00587E14">
      <w:pPr>
        <w:pStyle w:val="a3"/>
        <w:rPr>
          <w:rFonts w:ascii="Times New Roman" w:hAnsi="Times New Roman" w:cs="Times New Roman"/>
          <w:sz w:val="24"/>
          <w:szCs w:val="24"/>
        </w:rPr>
      </w:pPr>
    </w:p>
    <w:p w:rsidR="00587E14" w:rsidRPr="004C618C" w:rsidRDefault="00587E14" w:rsidP="005206D8">
      <w:pPr>
        <w:pStyle w:val="a3"/>
        <w:numPr>
          <w:ilvl w:val="0"/>
          <w:numId w:val="12"/>
        </w:numPr>
        <w:rPr>
          <w:rFonts w:ascii="Times New Roman" w:hAnsi="Times New Roman" w:cs="Times New Roman"/>
          <w:sz w:val="24"/>
          <w:szCs w:val="24"/>
        </w:rPr>
      </w:pPr>
      <w:r w:rsidRPr="004C618C">
        <w:rPr>
          <w:rFonts w:ascii="Times New Roman" w:hAnsi="Times New Roman" w:cs="Times New Roman"/>
          <w:sz w:val="24"/>
          <w:szCs w:val="24"/>
        </w:rPr>
        <w:t xml:space="preserve">Підведення підсумків – </w:t>
      </w:r>
      <w:r w:rsidRPr="004C618C">
        <w:rPr>
          <w:rFonts w:ascii="Times New Roman" w:hAnsi="Times New Roman" w:cs="Times New Roman"/>
          <w:sz w:val="24"/>
          <w:szCs w:val="24"/>
          <w:u w:val="single"/>
        </w:rPr>
        <w:t>5</w:t>
      </w:r>
      <w:r w:rsidRPr="004C618C">
        <w:rPr>
          <w:rFonts w:ascii="Times New Roman" w:hAnsi="Times New Roman" w:cs="Times New Roman"/>
          <w:sz w:val="24"/>
          <w:szCs w:val="24"/>
        </w:rPr>
        <w:t xml:space="preserve"> хв.</w:t>
      </w:r>
    </w:p>
    <w:p w:rsidR="00587E14" w:rsidRPr="004C618C" w:rsidRDefault="00825DEE" w:rsidP="00587E14">
      <w:pPr>
        <w:pStyle w:val="a3"/>
        <w:numPr>
          <w:ilvl w:val="0"/>
          <w:numId w:val="3"/>
        </w:numPr>
        <w:rPr>
          <w:rFonts w:ascii="Times New Roman" w:hAnsi="Times New Roman" w:cs="Times New Roman"/>
          <w:sz w:val="24"/>
          <w:szCs w:val="24"/>
        </w:rPr>
      </w:pPr>
      <w:r w:rsidRPr="004C618C">
        <w:rPr>
          <w:rFonts w:ascii="Times New Roman" w:hAnsi="Times New Roman" w:cs="Times New Roman"/>
          <w:sz w:val="24"/>
          <w:szCs w:val="24"/>
        </w:rPr>
        <w:t>в</w:t>
      </w:r>
      <w:r w:rsidR="00587E14" w:rsidRPr="004C618C">
        <w:rPr>
          <w:rFonts w:ascii="Times New Roman" w:hAnsi="Times New Roman" w:cs="Times New Roman"/>
          <w:sz w:val="24"/>
          <w:szCs w:val="24"/>
        </w:rPr>
        <w:t>казати на питання, які вимагають підвищеної уваги;</w:t>
      </w:r>
    </w:p>
    <w:p w:rsidR="00587E14" w:rsidRPr="004C618C" w:rsidRDefault="00825DEE" w:rsidP="00587E14">
      <w:pPr>
        <w:pStyle w:val="a3"/>
        <w:numPr>
          <w:ilvl w:val="0"/>
          <w:numId w:val="3"/>
        </w:numPr>
        <w:rPr>
          <w:rFonts w:ascii="Times New Roman" w:hAnsi="Times New Roman" w:cs="Times New Roman"/>
          <w:sz w:val="24"/>
          <w:szCs w:val="24"/>
        </w:rPr>
      </w:pPr>
      <w:r w:rsidRPr="004C618C">
        <w:rPr>
          <w:rFonts w:ascii="Times New Roman" w:hAnsi="Times New Roman" w:cs="Times New Roman"/>
          <w:sz w:val="24"/>
          <w:szCs w:val="24"/>
        </w:rPr>
        <w:t>о</w:t>
      </w:r>
      <w:r w:rsidR="00587E14" w:rsidRPr="004C618C">
        <w:rPr>
          <w:rFonts w:ascii="Times New Roman" w:hAnsi="Times New Roman" w:cs="Times New Roman"/>
          <w:sz w:val="24"/>
          <w:szCs w:val="24"/>
        </w:rPr>
        <w:t>голосити оцінки;</w:t>
      </w:r>
    </w:p>
    <w:p w:rsidR="00587E14" w:rsidRPr="004C618C" w:rsidRDefault="00825DEE" w:rsidP="00587E14">
      <w:pPr>
        <w:pStyle w:val="a3"/>
        <w:numPr>
          <w:ilvl w:val="0"/>
          <w:numId w:val="3"/>
        </w:numPr>
        <w:rPr>
          <w:rFonts w:ascii="Times New Roman" w:hAnsi="Times New Roman" w:cs="Times New Roman"/>
          <w:sz w:val="24"/>
          <w:szCs w:val="24"/>
        </w:rPr>
      </w:pPr>
      <w:r w:rsidRPr="004C618C">
        <w:rPr>
          <w:rFonts w:ascii="Times New Roman" w:hAnsi="Times New Roman" w:cs="Times New Roman"/>
          <w:sz w:val="24"/>
          <w:szCs w:val="24"/>
        </w:rPr>
        <w:t>в</w:t>
      </w:r>
      <w:r w:rsidR="00587E14" w:rsidRPr="004C618C">
        <w:rPr>
          <w:rFonts w:ascii="Times New Roman" w:hAnsi="Times New Roman" w:cs="Times New Roman"/>
          <w:sz w:val="24"/>
          <w:szCs w:val="24"/>
        </w:rPr>
        <w:t>ідповісти на запитання</w:t>
      </w:r>
    </w:p>
    <w:p w:rsidR="00587E14" w:rsidRPr="004C618C" w:rsidRDefault="00144086" w:rsidP="00144086">
      <w:pPr>
        <w:pStyle w:val="a3"/>
        <w:tabs>
          <w:tab w:val="left" w:pos="5622"/>
        </w:tabs>
        <w:rPr>
          <w:rFonts w:ascii="Times New Roman" w:hAnsi="Times New Roman" w:cs="Times New Roman"/>
          <w:sz w:val="24"/>
          <w:szCs w:val="24"/>
        </w:rPr>
      </w:pPr>
      <w:r w:rsidRPr="004C618C">
        <w:rPr>
          <w:rFonts w:ascii="Times New Roman" w:hAnsi="Times New Roman" w:cs="Times New Roman"/>
          <w:sz w:val="24"/>
          <w:szCs w:val="24"/>
        </w:rPr>
        <w:tab/>
      </w:r>
    </w:p>
    <w:p w:rsidR="00587E14" w:rsidRPr="004C618C" w:rsidRDefault="00587E14" w:rsidP="00587E14">
      <w:pPr>
        <w:pStyle w:val="a3"/>
        <w:rPr>
          <w:rFonts w:ascii="Times New Roman" w:hAnsi="Times New Roman" w:cs="Times New Roman"/>
          <w:sz w:val="24"/>
          <w:szCs w:val="24"/>
        </w:rPr>
      </w:pPr>
      <w:r w:rsidRPr="004C618C">
        <w:rPr>
          <w:rFonts w:ascii="Times New Roman" w:hAnsi="Times New Roman" w:cs="Times New Roman"/>
          <w:sz w:val="24"/>
          <w:szCs w:val="24"/>
        </w:rPr>
        <w:t>План-конспект склав:</w:t>
      </w:r>
    </w:p>
    <w:p w:rsidR="00316A2B" w:rsidRPr="004C618C" w:rsidRDefault="00316A2B" w:rsidP="00587E14">
      <w:pPr>
        <w:pStyle w:val="a3"/>
        <w:rPr>
          <w:rFonts w:ascii="Times New Roman" w:hAnsi="Times New Roman" w:cs="Times New Roman"/>
          <w:sz w:val="24"/>
          <w:szCs w:val="24"/>
        </w:rPr>
      </w:pPr>
      <w:bookmarkStart w:id="130" w:name="_GoBack"/>
      <w:bookmarkEnd w:id="130"/>
    </w:p>
    <w:p w:rsidR="00587E14" w:rsidRPr="004C618C" w:rsidRDefault="00587E14" w:rsidP="00587E14">
      <w:pPr>
        <w:pStyle w:val="a3"/>
        <w:rPr>
          <w:rFonts w:ascii="Times New Roman" w:hAnsi="Times New Roman" w:cs="Times New Roman"/>
          <w:sz w:val="24"/>
          <w:szCs w:val="24"/>
        </w:rPr>
      </w:pPr>
      <w:r w:rsidRPr="004C618C">
        <w:rPr>
          <w:rFonts w:ascii="Times New Roman" w:hAnsi="Times New Roman" w:cs="Times New Roman"/>
          <w:sz w:val="24"/>
          <w:szCs w:val="24"/>
        </w:rPr>
        <w:t>__________________</w:t>
      </w:r>
    </w:p>
    <w:p w:rsidR="00587E14" w:rsidRPr="004C618C" w:rsidRDefault="00587E14" w:rsidP="007A3BD8">
      <w:pPr>
        <w:pStyle w:val="a3"/>
        <w:rPr>
          <w:rFonts w:ascii="Times New Roman" w:hAnsi="Times New Roman" w:cs="Times New Roman"/>
          <w:sz w:val="24"/>
          <w:szCs w:val="24"/>
        </w:rPr>
      </w:pPr>
    </w:p>
    <w:p w:rsidR="00587E14" w:rsidRPr="004C618C" w:rsidRDefault="00587E14" w:rsidP="007A3BD8">
      <w:pPr>
        <w:pStyle w:val="a3"/>
        <w:rPr>
          <w:rFonts w:ascii="Times New Roman" w:hAnsi="Times New Roman" w:cs="Times New Roman"/>
          <w:sz w:val="24"/>
          <w:szCs w:val="24"/>
        </w:rPr>
      </w:pPr>
    </w:p>
    <w:p w:rsidR="00587E14" w:rsidRPr="004C618C" w:rsidRDefault="00587E14" w:rsidP="007A3BD8">
      <w:pPr>
        <w:pStyle w:val="a3"/>
        <w:rPr>
          <w:rFonts w:ascii="Times New Roman" w:hAnsi="Times New Roman" w:cs="Times New Roman"/>
          <w:sz w:val="24"/>
          <w:szCs w:val="24"/>
        </w:rPr>
      </w:pPr>
      <w:r w:rsidRPr="004C618C">
        <w:rPr>
          <w:rFonts w:ascii="Times New Roman" w:hAnsi="Times New Roman" w:cs="Times New Roman"/>
          <w:sz w:val="24"/>
          <w:szCs w:val="24"/>
        </w:rPr>
        <w:t>«____»__________20</w:t>
      </w:r>
      <w:r w:rsidR="0042042E" w:rsidRPr="004C618C">
        <w:rPr>
          <w:rFonts w:ascii="Times New Roman" w:hAnsi="Times New Roman" w:cs="Times New Roman"/>
          <w:sz w:val="24"/>
          <w:szCs w:val="24"/>
        </w:rPr>
        <w:t>2</w:t>
      </w:r>
      <w:r w:rsidRPr="004C618C">
        <w:rPr>
          <w:rFonts w:ascii="Times New Roman" w:hAnsi="Times New Roman" w:cs="Times New Roman"/>
          <w:sz w:val="24"/>
          <w:szCs w:val="24"/>
        </w:rPr>
        <w:t>__року</w:t>
      </w:r>
    </w:p>
    <w:sectPr w:rsidR="00587E14" w:rsidRPr="004C618C" w:rsidSect="008A378A">
      <w:pgSz w:w="11906" w:h="16838"/>
      <w:pgMar w:top="567" w:right="850" w:bottom="426"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nsid w:val="20686783"/>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5">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381D6AEE"/>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1">
    <w:nsid w:val="3A7F6CA0"/>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2">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C102BD3"/>
    <w:multiLevelType w:val="hybridMultilevel"/>
    <w:tmpl w:val="30E89BE0"/>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3"/>
  </w:num>
  <w:num w:numId="5">
    <w:abstractNumId w:val="16"/>
  </w:num>
  <w:num w:numId="6">
    <w:abstractNumId w:val="14"/>
  </w:num>
  <w:num w:numId="7">
    <w:abstractNumId w:val="9"/>
  </w:num>
  <w:num w:numId="8">
    <w:abstractNumId w:val="22"/>
  </w:num>
  <w:num w:numId="9">
    <w:abstractNumId w:val="21"/>
  </w:num>
  <w:num w:numId="10">
    <w:abstractNumId w:val="11"/>
  </w:num>
  <w:num w:numId="11">
    <w:abstractNumId w:val="20"/>
  </w:num>
  <w:num w:numId="12">
    <w:abstractNumId w:val="6"/>
  </w:num>
  <w:num w:numId="13">
    <w:abstractNumId w:val="5"/>
  </w:num>
  <w:num w:numId="14">
    <w:abstractNumId w:val="1"/>
  </w:num>
  <w:num w:numId="15">
    <w:abstractNumId w:val="13"/>
  </w:num>
  <w:num w:numId="16">
    <w:abstractNumId w:val="8"/>
  </w:num>
  <w:num w:numId="17">
    <w:abstractNumId w:val="19"/>
  </w:num>
  <w:num w:numId="18">
    <w:abstractNumId w:val="15"/>
  </w:num>
  <w:num w:numId="19">
    <w:abstractNumId w:val="18"/>
  </w:num>
  <w:num w:numId="20">
    <w:abstractNumId w:val="7"/>
  </w:num>
  <w:num w:numId="21">
    <w:abstractNumId w:val="0"/>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B0C23"/>
    <w:rsid w:val="00003157"/>
    <w:rsid w:val="0000634E"/>
    <w:rsid w:val="00017831"/>
    <w:rsid w:val="0002238E"/>
    <w:rsid w:val="00034B4D"/>
    <w:rsid w:val="00062BDA"/>
    <w:rsid w:val="00063081"/>
    <w:rsid w:val="00066078"/>
    <w:rsid w:val="00090165"/>
    <w:rsid w:val="0009616E"/>
    <w:rsid w:val="000A3FA3"/>
    <w:rsid w:val="000D4068"/>
    <w:rsid w:val="000F5144"/>
    <w:rsid w:val="001035EA"/>
    <w:rsid w:val="001135CC"/>
    <w:rsid w:val="00121021"/>
    <w:rsid w:val="00144086"/>
    <w:rsid w:val="00161526"/>
    <w:rsid w:val="00173638"/>
    <w:rsid w:val="00192879"/>
    <w:rsid w:val="001A737B"/>
    <w:rsid w:val="00211BFA"/>
    <w:rsid w:val="00212D28"/>
    <w:rsid w:val="00213B1C"/>
    <w:rsid w:val="00217BDF"/>
    <w:rsid w:val="002467AF"/>
    <w:rsid w:val="00247A54"/>
    <w:rsid w:val="002756FD"/>
    <w:rsid w:val="002A2D44"/>
    <w:rsid w:val="002B4924"/>
    <w:rsid w:val="002D4687"/>
    <w:rsid w:val="002F12BB"/>
    <w:rsid w:val="00300652"/>
    <w:rsid w:val="00307DFB"/>
    <w:rsid w:val="00316A2B"/>
    <w:rsid w:val="0032173B"/>
    <w:rsid w:val="00335A7F"/>
    <w:rsid w:val="00361824"/>
    <w:rsid w:val="00370145"/>
    <w:rsid w:val="00374667"/>
    <w:rsid w:val="00380BB0"/>
    <w:rsid w:val="00382652"/>
    <w:rsid w:val="003971B1"/>
    <w:rsid w:val="003A3136"/>
    <w:rsid w:val="003B1332"/>
    <w:rsid w:val="003D692E"/>
    <w:rsid w:val="003E7014"/>
    <w:rsid w:val="003F165F"/>
    <w:rsid w:val="0042042E"/>
    <w:rsid w:val="00423877"/>
    <w:rsid w:val="00435F65"/>
    <w:rsid w:val="004829E8"/>
    <w:rsid w:val="004C618C"/>
    <w:rsid w:val="004E02DB"/>
    <w:rsid w:val="004E54DB"/>
    <w:rsid w:val="005206D8"/>
    <w:rsid w:val="00537C04"/>
    <w:rsid w:val="005607DC"/>
    <w:rsid w:val="00563C5D"/>
    <w:rsid w:val="005847BF"/>
    <w:rsid w:val="00587E14"/>
    <w:rsid w:val="0059454F"/>
    <w:rsid w:val="005A44B0"/>
    <w:rsid w:val="005C1A86"/>
    <w:rsid w:val="005C37F3"/>
    <w:rsid w:val="005C599F"/>
    <w:rsid w:val="005D369A"/>
    <w:rsid w:val="005F7CDB"/>
    <w:rsid w:val="00604AD4"/>
    <w:rsid w:val="00627C47"/>
    <w:rsid w:val="006736B5"/>
    <w:rsid w:val="006804BE"/>
    <w:rsid w:val="0069366E"/>
    <w:rsid w:val="006A3CB6"/>
    <w:rsid w:val="006B4D87"/>
    <w:rsid w:val="006C790D"/>
    <w:rsid w:val="006F632D"/>
    <w:rsid w:val="006F6355"/>
    <w:rsid w:val="0070446B"/>
    <w:rsid w:val="00710EB1"/>
    <w:rsid w:val="00712C6C"/>
    <w:rsid w:val="00717B99"/>
    <w:rsid w:val="00734B4E"/>
    <w:rsid w:val="00737B93"/>
    <w:rsid w:val="007429DE"/>
    <w:rsid w:val="00767852"/>
    <w:rsid w:val="007A3BD8"/>
    <w:rsid w:val="007B330E"/>
    <w:rsid w:val="007B38E2"/>
    <w:rsid w:val="007D1599"/>
    <w:rsid w:val="007D3A8D"/>
    <w:rsid w:val="007D7C0F"/>
    <w:rsid w:val="007E25AC"/>
    <w:rsid w:val="007E7495"/>
    <w:rsid w:val="00803C5F"/>
    <w:rsid w:val="00825DEE"/>
    <w:rsid w:val="00831EF6"/>
    <w:rsid w:val="00841B03"/>
    <w:rsid w:val="008642FA"/>
    <w:rsid w:val="00883C0E"/>
    <w:rsid w:val="00890DA0"/>
    <w:rsid w:val="008A378A"/>
    <w:rsid w:val="008B2F35"/>
    <w:rsid w:val="008E1D26"/>
    <w:rsid w:val="00910EF4"/>
    <w:rsid w:val="00916D43"/>
    <w:rsid w:val="00964973"/>
    <w:rsid w:val="009769A4"/>
    <w:rsid w:val="00980F50"/>
    <w:rsid w:val="00987053"/>
    <w:rsid w:val="00992F4A"/>
    <w:rsid w:val="009A0BBB"/>
    <w:rsid w:val="009D35C5"/>
    <w:rsid w:val="00A0386B"/>
    <w:rsid w:val="00A054B1"/>
    <w:rsid w:val="00A204C3"/>
    <w:rsid w:val="00A22B1C"/>
    <w:rsid w:val="00A335A7"/>
    <w:rsid w:val="00A33E07"/>
    <w:rsid w:val="00A674FF"/>
    <w:rsid w:val="00A81BA7"/>
    <w:rsid w:val="00A95BFF"/>
    <w:rsid w:val="00AC784B"/>
    <w:rsid w:val="00AE6365"/>
    <w:rsid w:val="00B02BAF"/>
    <w:rsid w:val="00B335C5"/>
    <w:rsid w:val="00B403B9"/>
    <w:rsid w:val="00B43C02"/>
    <w:rsid w:val="00B4594E"/>
    <w:rsid w:val="00B61EAF"/>
    <w:rsid w:val="00B649FE"/>
    <w:rsid w:val="00BB0C23"/>
    <w:rsid w:val="00BB3BB1"/>
    <w:rsid w:val="00BB3E94"/>
    <w:rsid w:val="00BC247A"/>
    <w:rsid w:val="00BC3192"/>
    <w:rsid w:val="00BC3DF0"/>
    <w:rsid w:val="00C130CA"/>
    <w:rsid w:val="00C22AF1"/>
    <w:rsid w:val="00C328F1"/>
    <w:rsid w:val="00C4702B"/>
    <w:rsid w:val="00C5310B"/>
    <w:rsid w:val="00C664A9"/>
    <w:rsid w:val="00C67D00"/>
    <w:rsid w:val="00CC54C0"/>
    <w:rsid w:val="00CC6669"/>
    <w:rsid w:val="00D06375"/>
    <w:rsid w:val="00D1182F"/>
    <w:rsid w:val="00D3237D"/>
    <w:rsid w:val="00D465BD"/>
    <w:rsid w:val="00D46D34"/>
    <w:rsid w:val="00D52D1F"/>
    <w:rsid w:val="00DA049A"/>
    <w:rsid w:val="00DA6E36"/>
    <w:rsid w:val="00DB61DA"/>
    <w:rsid w:val="00DC03E4"/>
    <w:rsid w:val="00DC3207"/>
    <w:rsid w:val="00DF2648"/>
    <w:rsid w:val="00DF5E20"/>
    <w:rsid w:val="00E02B5E"/>
    <w:rsid w:val="00E04103"/>
    <w:rsid w:val="00E26668"/>
    <w:rsid w:val="00E3227D"/>
    <w:rsid w:val="00E35047"/>
    <w:rsid w:val="00E35052"/>
    <w:rsid w:val="00E4375B"/>
    <w:rsid w:val="00E754C0"/>
    <w:rsid w:val="00E8752E"/>
    <w:rsid w:val="00E92FCA"/>
    <w:rsid w:val="00E94634"/>
    <w:rsid w:val="00EA4000"/>
    <w:rsid w:val="00EB26B4"/>
    <w:rsid w:val="00EC33B5"/>
    <w:rsid w:val="00EE637C"/>
    <w:rsid w:val="00F02E89"/>
    <w:rsid w:val="00F209CD"/>
    <w:rsid w:val="00F36F98"/>
    <w:rsid w:val="00F5154E"/>
    <w:rsid w:val="00F519CE"/>
    <w:rsid w:val="00F6585E"/>
    <w:rsid w:val="00F74332"/>
    <w:rsid w:val="00F8600D"/>
    <w:rsid w:val="00F902EC"/>
    <w:rsid w:val="00F90D42"/>
    <w:rsid w:val="00FB4620"/>
    <w:rsid w:val="00FC3B0A"/>
    <w:rsid w:val="00FC4D31"/>
    <w:rsid w:val="00FD05C3"/>
    <w:rsid w:val="00FD4859"/>
    <w:rsid w:val="00FD49FE"/>
    <w:rsid w:val="00FF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65"/>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s>
</file>

<file path=word/webSettings.xml><?xml version="1.0" encoding="utf-8"?>
<w:webSettings xmlns:r="http://schemas.openxmlformats.org/officeDocument/2006/relationships" xmlns:w="http://schemas.openxmlformats.org/wordprocessingml/2006/main">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406997269">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865412712">
      <w:bodyDiv w:val="1"/>
      <w:marLeft w:val="0"/>
      <w:marRight w:val="0"/>
      <w:marTop w:val="0"/>
      <w:marBottom w:val="0"/>
      <w:divBdr>
        <w:top w:val="none" w:sz="0" w:space="0" w:color="auto"/>
        <w:left w:val="none" w:sz="0" w:space="0" w:color="auto"/>
        <w:bottom w:val="none" w:sz="0" w:space="0" w:color="auto"/>
        <w:right w:val="none" w:sz="0" w:space="0" w:color="auto"/>
      </w:divBdr>
    </w:div>
    <w:div w:id="1014259294">
      <w:bodyDiv w:val="1"/>
      <w:marLeft w:val="0"/>
      <w:marRight w:val="0"/>
      <w:marTop w:val="0"/>
      <w:marBottom w:val="0"/>
      <w:divBdr>
        <w:top w:val="none" w:sz="0" w:space="0" w:color="auto"/>
        <w:left w:val="none" w:sz="0" w:space="0" w:color="auto"/>
        <w:bottom w:val="none" w:sz="0" w:space="0" w:color="auto"/>
        <w:right w:val="none" w:sz="0" w:space="0" w:color="auto"/>
      </w:divBdr>
    </w:div>
    <w:div w:id="1192958265">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04285180">
      <w:bodyDiv w:val="1"/>
      <w:marLeft w:val="0"/>
      <w:marRight w:val="0"/>
      <w:marTop w:val="0"/>
      <w:marBottom w:val="0"/>
      <w:divBdr>
        <w:top w:val="none" w:sz="0" w:space="0" w:color="auto"/>
        <w:left w:val="none" w:sz="0" w:space="0" w:color="auto"/>
        <w:bottom w:val="none" w:sz="0" w:space="0" w:color="auto"/>
        <w:right w:val="none" w:sz="0" w:space="0" w:color="auto"/>
      </w:divBdr>
    </w:div>
    <w:div w:id="172517917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9" Type="http://schemas.openxmlformats.org/officeDocument/2006/relationships/hyperlink" Target="https://zakon.rada.gov.ua/laws/show/2755-17" TargetMode="Externa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140-20" TargetMode="External"/><Relationship Id="rId42" Type="http://schemas.openxmlformats.org/officeDocument/2006/relationships/hyperlink" Target="https://zakon.rada.gov.ua/laws/show/1700-18" TargetMode="External"/><Relationship Id="rId47" Type="http://schemas.openxmlformats.org/officeDocument/2006/relationships/hyperlink" Target="https://zakon.rada.gov.ua/laws/show/1700-18" TargetMode="External"/><Relationship Id="rId50" Type="http://schemas.openxmlformats.org/officeDocument/2006/relationships/hyperlink" Target="https://zakon.rada.gov.ua/laws/show/1700-18" TargetMode="External"/><Relationship Id="rId55" Type="http://schemas.openxmlformats.org/officeDocument/2006/relationships/hyperlink" Target="https://zakon.rada.gov.ua/laws/show/1811-20"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41" Type="http://schemas.openxmlformats.org/officeDocument/2006/relationships/hyperlink" Target="https://zakon.rada.gov.ua/laws/show/1539-20" TargetMode="External"/><Relationship Id="rId54" Type="http://schemas.openxmlformats.org/officeDocument/2006/relationships/hyperlink" Target="https://zakon.rada.gov.ua/laws/show/1700-1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40-20" TargetMode="External"/><Relationship Id="rId24" Type="http://schemas.openxmlformats.org/officeDocument/2006/relationships/hyperlink" Target="https://zakon.rada.gov.ua/laws/show/738-20" TargetMode="External"/><Relationship Id="rId32" Type="http://schemas.openxmlformats.org/officeDocument/2006/relationships/hyperlink" Target="https://zakon.rada.gov.ua/laws/show/319-20" TargetMode="External"/><Relationship Id="rId37" Type="http://schemas.openxmlformats.org/officeDocument/2006/relationships/hyperlink" Target="https://zakon.rada.gov.ua/laws/show/2755-17" TargetMode="External"/><Relationship Id="rId40" Type="http://schemas.openxmlformats.org/officeDocument/2006/relationships/hyperlink" Target="https://zakon.rada.gov.ua/laws/show/2755-17" TargetMode="External"/><Relationship Id="rId45" Type="http://schemas.openxmlformats.org/officeDocument/2006/relationships/hyperlink" Target="https://zakon.rada.gov.ua/laws/show/1774-19" TargetMode="External"/><Relationship Id="rId53" Type="http://schemas.openxmlformats.org/officeDocument/2006/relationships/hyperlink" Target="https://zakon.rada.gov.ua/laws/show/524-20" TargetMode="External"/><Relationship Id="rId58" Type="http://schemas.openxmlformats.org/officeDocument/2006/relationships/hyperlink" Target="https://zakon.rada.gov.ua/laws/show/2341-14" TargetMode="External"/><Relationship Id="rId5" Type="http://schemas.openxmlformats.org/officeDocument/2006/relationships/settings" Target="settings.xml"/><Relationship Id="rId15" Type="http://schemas.openxmlformats.org/officeDocument/2006/relationships/hyperlink" Target="https://zakon.rada.gov.ua/laws/show/1079-20" TargetMode="External"/><Relationship Id="rId23" Type="http://schemas.openxmlformats.org/officeDocument/2006/relationships/hyperlink" Target="https://zakon.rada.gov.ua/laws/show/1443-20" TargetMode="External"/><Relationship Id="rId28" Type="http://schemas.openxmlformats.org/officeDocument/2006/relationships/hyperlink" Target="https://zakon.rada.gov.ua/laws/show/1443-20" TargetMode="External"/><Relationship Id="rId36" Type="http://schemas.openxmlformats.org/officeDocument/2006/relationships/hyperlink" Target="https://zakon.rada.gov.ua/laws/show/1700-18" TargetMode="External"/><Relationship Id="rId49" Type="http://schemas.openxmlformats.org/officeDocument/2006/relationships/hyperlink" Target="https://zakon.rada.gov.ua/laws/show/1700-18" TargetMode="External"/><Relationship Id="rId57" Type="http://schemas.openxmlformats.org/officeDocument/2006/relationships/hyperlink" Target="https://zakon.rada.gov.ua/laws/show/1700-18" TargetMode="External"/><Relationship Id="rId61" Type="http://schemas.openxmlformats.org/officeDocument/2006/relationships/hyperlink" Target="https://zakon.rada.gov.ua/laws/show/263-20"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1700-18" TargetMode="External"/><Relationship Id="rId44" Type="http://schemas.openxmlformats.org/officeDocument/2006/relationships/hyperlink" Target="https://zakon.rada.gov.ua/laws/show/198-19" TargetMode="External"/><Relationship Id="rId52" Type="http://schemas.openxmlformats.org/officeDocument/2006/relationships/hyperlink" Target="https://zakon.rada.gov.ua/laws/show/1700-18" TargetMode="External"/><Relationship Id="rId60" Type="http://schemas.openxmlformats.org/officeDocument/2006/relationships/hyperlink" Target="https://zakon.rada.gov.ua/laws/show/1079-20" TargetMode="External"/><Relationship Id="rId4" Type="http://schemas.openxmlformats.org/officeDocument/2006/relationships/styles" Target="style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079-20" TargetMode="External"/><Relationship Id="rId22" Type="http://schemas.openxmlformats.org/officeDocument/2006/relationships/hyperlink" Target="https://zakon.rada.gov.ua/laws/show/852-20" TargetMode="External"/><Relationship Id="rId27" Type="http://schemas.openxmlformats.org/officeDocument/2006/relationships/hyperlink" Target="https://zakon.rada.gov.ua/laws/show/738-20"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1700-18" TargetMode="External"/><Relationship Id="rId43" Type="http://schemas.openxmlformats.org/officeDocument/2006/relationships/hyperlink" Target="https://zakon.rada.gov.ua/laws/show/1700-18" TargetMode="External"/><Relationship Id="rId48" Type="http://schemas.openxmlformats.org/officeDocument/2006/relationships/hyperlink" Target="https://zakon.rada.gov.ua/laws/show/1195-2011-%D0%BF" TargetMode="External"/><Relationship Id="rId56" Type="http://schemas.openxmlformats.org/officeDocument/2006/relationships/hyperlink" Target="https://zakon.rada.gov.ua/laws/show/1079-20" TargetMode="External"/><Relationship Id="rId8" Type="http://schemas.openxmlformats.org/officeDocument/2006/relationships/image" Target="media/image2.png"/><Relationship Id="rId51" Type="http://schemas.openxmlformats.org/officeDocument/2006/relationships/hyperlink" Target="https://zakon.rada.gov.ua/laws/show/524-20" TargetMode="External"/><Relationship Id="rId3" Type="http://schemas.openxmlformats.org/officeDocument/2006/relationships/numbering" Target="numbering.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1893-20" TargetMode="External"/><Relationship Id="rId38" Type="http://schemas.openxmlformats.org/officeDocument/2006/relationships/hyperlink" Target="https://zakon.rada.gov.ua/laws/show/2755-17" TargetMode="External"/><Relationship Id="rId46" Type="http://schemas.openxmlformats.org/officeDocument/2006/relationships/hyperlink" Target="https://zakon.rada.gov.ua/laws/show/1700-18" TargetMode="External"/><Relationship Id="rId5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січня 2022р.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DB4E3F-7322-4587-9DF5-FD780E1F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5548</Words>
  <Characters>31628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ПЛАН-Конспект № 10</vt:lpstr>
    </vt:vector>
  </TitlesOfParts>
  <Company>Державна екологічна інспекція Поліського округу</Company>
  <LinksUpToDate>false</LinksUpToDate>
  <CharactersWithSpaces>37102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1</dc:title>
  <dc:subject>проведення заняття з персоналом</dc:subject>
  <dc:creator>Користувач Windows</dc:creator>
  <cp:lastModifiedBy>User</cp:lastModifiedBy>
  <cp:revision>6</cp:revision>
  <cp:lastPrinted>2020-01-14T10:14:00Z</cp:lastPrinted>
  <dcterms:created xsi:type="dcterms:W3CDTF">2022-01-20T09:53:00Z</dcterms:created>
  <dcterms:modified xsi:type="dcterms:W3CDTF">2022-01-20T13:59:00Z</dcterms:modified>
</cp:coreProperties>
</file>