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D6" w:rsidRPr="00C94F80" w:rsidRDefault="003D5D52" w:rsidP="00212DD6">
      <w:pPr>
        <w:spacing w:after="0" w:line="240" w:lineRule="auto"/>
        <w:ind w:left="59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2DD6" w:rsidRPr="00C94F80">
        <w:rPr>
          <w:rFonts w:ascii="Times New Roman" w:hAnsi="Times New Roman"/>
          <w:sz w:val="24"/>
          <w:szCs w:val="24"/>
        </w:rPr>
        <w:t>Додаток 1</w:t>
      </w:r>
    </w:p>
    <w:p w:rsidR="00212DD6" w:rsidRPr="00C94F80" w:rsidRDefault="00212DD6" w:rsidP="00212DD6">
      <w:pPr>
        <w:spacing w:after="0" w:line="240" w:lineRule="auto"/>
        <w:ind w:left="5954"/>
        <w:jc w:val="both"/>
        <w:rPr>
          <w:rFonts w:ascii="Times New Roman" w:hAnsi="Times New Roman"/>
          <w:sz w:val="24"/>
          <w:szCs w:val="24"/>
        </w:rPr>
      </w:pPr>
    </w:p>
    <w:p w:rsidR="00212DD6" w:rsidRPr="003D5D52" w:rsidRDefault="00212DD6" w:rsidP="00212DD6">
      <w:pPr>
        <w:spacing w:after="0" w:line="240" w:lineRule="auto"/>
        <w:ind w:left="5954"/>
        <w:jc w:val="both"/>
        <w:rPr>
          <w:rFonts w:ascii="Times New Roman" w:hAnsi="Times New Roman"/>
        </w:rPr>
      </w:pPr>
      <w:r w:rsidRPr="003D5D52">
        <w:rPr>
          <w:rFonts w:ascii="Times New Roman" w:hAnsi="Times New Roman"/>
        </w:rPr>
        <w:t>ЗАТВЕРДЖЕНО</w:t>
      </w:r>
    </w:p>
    <w:p w:rsidR="00212DD6" w:rsidRPr="003D5D52" w:rsidRDefault="00B07607" w:rsidP="00212DD6">
      <w:pPr>
        <w:spacing w:after="0" w:line="240" w:lineRule="auto"/>
        <w:ind w:left="5954"/>
        <w:jc w:val="both"/>
        <w:rPr>
          <w:rFonts w:ascii="Times New Roman" w:hAnsi="Times New Roman"/>
        </w:rPr>
      </w:pPr>
      <w:r>
        <w:rPr>
          <w:rFonts w:ascii="Times New Roman" w:hAnsi="Times New Roman"/>
        </w:rPr>
        <w:t>наказ</w:t>
      </w:r>
      <w:r w:rsidR="00212DD6" w:rsidRPr="003D5D52">
        <w:rPr>
          <w:rFonts w:ascii="Times New Roman" w:hAnsi="Times New Roman"/>
        </w:rPr>
        <w:t xml:space="preserve"> </w:t>
      </w:r>
      <w:r w:rsidR="00A13783" w:rsidRPr="003D5D52">
        <w:rPr>
          <w:rFonts w:ascii="Times New Roman" w:hAnsi="Times New Roman"/>
        </w:rPr>
        <w:t>Державної екологічної інспекції Поліського округу</w:t>
      </w:r>
      <w:r w:rsidR="00212DD6" w:rsidRPr="003D5D52">
        <w:rPr>
          <w:rFonts w:ascii="Times New Roman" w:hAnsi="Times New Roman"/>
        </w:rPr>
        <w:t xml:space="preserve"> </w:t>
      </w:r>
    </w:p>
    <w:p w:rsidR="00212DD6" w:rsidRPr="003D5D52" w:rsidRDefault="00212DD6" w:rsidP="00212DD6">
      <w:pPr>
        <w:spacing w:after="0" w:line="240" w:lineRule="auto"/>
        <w:ind w:left="5954"/>
        <w:jc w:val="both"/>
        <w:rPr>
          <w:rFonts w:ascii="Times New Roman" w:hAnsi="Times New Roman"/>
        </w:rPr>
      </w:pPr>
      <w:r w:rsidRPr="003D5D52">
        <w:rPr>
          <w:rFonts w:ascii="Times New Roman" w:hAnsi="Times New Roman"/>
        </w:rPr>
        <w:t xml:space="preserve">від </w:t>
      </w:r>
      <w:r w:rsidR="003B0541">
        <w:rPr>
          <w:rFonts w:ascii="Times New Roman" w:hAnsi="Times New Roman"/>
        </w:rPr>
        <w:t>25</w:t>
      </w:r>
      <w:r w:rsidR="004E4F20">
        <w:rPr>
          <w:rFonts w:ascii="Times New Roman" w:hAnsi="Times New Roman"/>
        </w:rPr>
        <w:t xml:space="preserve"> </w:t>
      </w:r>
      <w:r w:rsidR="00633F4C">
        <w:rPr>
          <w:rFonts w:ascii="Times New Roman" w:hAnsi="Times New Roman"/>
        </w:rPr>
        <w:t>січня</w:t>
      </w:r>
      <w:r w:rsidRPr="003D5D52">
        <w:rPr>
          <w:rFonts w:ascii="Times New Roman" w:hAnsi="Times New Roman"/>
        </w:rPr>
        <w:t xml:space="preserve"> </w:t>
      </w:r>
      <w:r w:rsidR="00633F4C">
        <w:rPr>
          <w:rFonts w:ascii="Times New Roman" w:hAnsi="Times New Roman"/>
        </w:rPr>
        <w:t>2022</w:t>
      </w:r>
      <w:r w:rsidRPr="003D5D52">
        <w:rPr>
          <w:rFonts w:ascii="Times New Roman" w:hAnsi="Times New Roman"/>
        </w:rPr>
        <w:t xml:space="preserve"> року</w:t>
      </w:r>
      <w:r w:rsidR="004E4F20">
        <w:rPr>
          <w:rFonts w:ascii="Times New Roman" w:hAnsi="Times New Roman"/>
        </w:rPr>
        <w:t xml:space="preserve"> </w:t>
      </w:r>
      <w:r w:rsidR="00A13783" w:rsidRPr="003D5D52">
        <w:rPr>
          <w:rFonts w:ascii="Times New Roman" w:hAnsi="Times New Roman"/>
        </w:rPr>
        <w:t xml:space="preserve">№ </w:t>
      </w:r>
      <w:r w:rsidR="003B0541">
        <w:rPr>
          <w:rFonts w:ascii="Times New Roman" w:hAnsi="Times New Roman"/>
        </w:rPr>
        <w:t>16</w:t>
      </w:r>
      <w:r w:rsidR="00A13783" w:rsidRPr="003D5D52">
        <w:rPr>
          <w:rFonts w:ascii="Times New Roman" w:hAnsi="Times New Roman"/>
        </w:rPr>
        <w:t xml:space="preserve"> - ОС </w:t>
      </w:r>
    </w:p>
    <w:p w:rsidR="00212DD6" w:rsidRPr="00877ECD" w:rsidRDefault="00212DD6" w:rsidP="00212DD6">
      <w:pPr>
        <w:spacing w:after="0" w:line="240" w:lineRule="auto"/>
        <w:rPr>
          <w:rFonts w:ascii="Times New Roman" w:hAnsi="Times New Roman" w:cs="Times New Roman"/>
          <w:sz w:val="24"/>
          <w:szCs w:val="24"/>
        </w:rPr>
      </w:pPr>
    </w:p>
    <w:p w:rsidR="00212DD6" w:rsidRPr="003D5D52" w:rsidRDefault="00212DD6" w:rsidP="00212DD6">
      <w:pPr>
        <w:pStyle w:val="Style5"/>
        <w:widowControl/>
        <w:spacing w:line="240" w:lineRule="auto"/>
        <w:outlineLvl w:val="0"/>
        <w:rPr>
          <w:lang w:val="uk-UA"/>
        </w:rPr>
      </w:pPr>
      <w:r w:rsidRPr="003D5D52">
        <w:rPr>
          <w:lang w:val="uk-UA"/>
        </w:rPr>
        <w:t>УМОВИ</w:t>
      </w:r>
    </w:p>
    <w:p w:rsidR="008E0A74" w:rsidRDefault="008E0A74" w:rsidP="003D57EC">
      <w:pPr>
        <w:pStyle w:val="Style5"/>
        <w:spacing w:line="240" w:lineRule="auto"/>
        <w:ind w:left="284"/>
        <w:jc w:val="both"/>
        <w:outlineLvl w:val="0"/>
        <w:rPr>
          <w:bCs/>
          <w:lang w:val="uk-UA"/>
        </w:rPr>
      </w:pPr>
      <w:r w:rsidRPr="003D5D52">
        <w:rPr>
          <w:bCs/>
          <w:lang w:val="uk-UA"/>
        </w:rPr>
        <w:t xml:space="preserve">проведення конкурсу на зайняття вакантної посади державної служби категорії </w:t>
      </w:r>
      <w:r w:rsidR="00EE02D3">
        <w:rPr>
          <w:bCs/>
          <w:lang w:val="uk-UA"/>
        </w:rPr>
        <w:br/>
      </w:r>
      <w:r w:rsidRPr="003D5D52">
        <w:rPr>
          <w:bCs/>
          <w:lang w:val="uk-UA"/>
        </w:rPr>
        <w:t xml:space="preserve">«Б» підкатегорії «Б3» - </w:t>
      </w:r>
      <w:r w:rsidR="00EE02D3" w:rsidRPr="00EE02D3">
        <w:rPr>
          <w:bCs/>
          <w:lang w:val="uk-UA"/>
        </w:rPr>
        <w:t xml:space="preserve">начальника Відділу </w:t>
      </w:r>
      <w:r w:rsidR="00633F4C" w:rsidRPr="00633F4C">
        <w:rPr>
          <w:bCs/>
          <w:lang w:val="uk-UA"/>
        </w:rPr>
        <w:t xml:space="preserve">правового забезпечення </w:t>
      </w:r>
      <w:r w:rsidR="00EE02D3" w:rsidRPr="00EE02D3">
        <w:rPr>
          <w:bCs/>
          <w:lang w:val="uk-UA"/>
        </w:rPr>
        <w:t>Державної екологічної інспекції Поліського округу (</w:t>
      </w:r>
      <w:r w:rsidR="002D30C6">
        <w:rPr>
          <w:bCs/>
          <w:lang w:val="uk-UA"/>
        </w:rPr>
        <w:t xml:space="preserve">місце роботи – вул. Леха Качинського 12а, </w:t>
      </w:r>
      <w:r w:rsidR="00EE02D3" w:rsidRPr="00EE02D3">
        <w:rPr>
          <w:bCs/>
          <w:lang w:val="uk-UA"/>
        </w:rPr>
        <w:t>м. Житомир)</w:t>
      </w:r>
    </w:p>
    <w:p w:rsidR="00EE02D3" w:rsidRPr="00C94F80" w:rsidRDefault="00EE02D3" w:rsidP="003D57EC">
      <w:pPr>
        <w:pStyle w:val="Style5"/>
        <w:spacing w:line="240" w:lineRule="auto"/>
        <w:ind w:left="284"/>
        <w:jc w:val="both"/>
        <w:outlineLvl w:val="0"/>
        <w:rPr>
          <w:rStyle w:val="FontStyle31"/>
          <w:rFonts w:ascii="Times New Roman" w:eastAsia="Calibri" w:hAnsi="Times New Roman" w:cs="Times New Roman"/>
          <w:b/>
          <w:bCs/>
          <w:sz w:val="24"/>
          <w:szCs w:val="24"/>
          <w:lang w:val="uk-UA" w:eastAsia="uk-UA"/>
        </w:rPr>
      </w:pPr>
    </w:p>
    <w:tbl>
      <w:tblPr>
        <w:tblW w:w="485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3507"/>
        <w:gridCol w:w="64"/>
        <w:gridCol w:w="5519"/>
      </w:tblGrid>
      <w:tr w:rsidR="00212DD6" w:rsidRPr="00C94F80" w:rsidTr="007A7762">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C94F80" w:rsidRDefault="00212DD6" w:rsidP="00B07344">
            <w:pPr>
              <w:pStyle w:val="rvps12"/>
              <w:spacing w:before="0" w:beforeAutospacing="0" w:after="0" w:afterAutospacing="0"/>
              <w:jc w:val="center"/>
              <w:rPr>
                <w:b/>
              </w:rPr>
            </w:pPr>
            <w:r w:rsidRPr="00C94F80">
              <w:rPr>
                <w:b/>
              </w:rPr>
              <w:t>Загальні умови</w:t>
            </w:r>
          </w:p>
        </w:tc>
      </w:tr>
      <w:tr w:rsidR="00212DD6" w:rsidRPr="00C94F80" w:rsidTr="007A7762">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t>Посадові обов’язки</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91AAE" w:rsidRPr="00391AAE" w:rsidRDefault="00911287" w:rsidP="00391AAE">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1. </w:t>
            </w:r>
            <w:r w:rsidR="00391AAE" w:rsidRPr="00391AAE">
              <w:rPr>
                <w:rFonts w:ascii="Times New Roman" w:hAnsi="Times New Roman" w:cs="Times New Roman"/>
                <w:color w:val="000000"/>
                <w:spacing w:val="-7"/>
                <w:sz w:val="24"/>
                <w:szCs w:val="24"/>
              </w:rPr>
              <w:t>Бере участь в узагальненні практики застосування законодавства у сфері забезпечення реаліз</w:t>
            </w:r>
            <w:bookmarkStart w:id="0" w:name="_GoBack"/>
            <w:bookmarkEnd w:id="0"/>
            <w:r w:rsidR="00391AAE" w:rsidRPr="00391AAE">
              <w:rPr>
                <w:rFonts w:ascii="Times New Roman" w:hAnsi="Times New Roman" w:cs="Times New Roman"/>
                <w:color w:val="000000"/>
                <w:spacing w:val="-7"/>
                <w:sz w:val="24"/>
                <w:szCs w:val="24"/>
              </w:rPr>
              <w:t>ації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підготовці пропозицій щодо його вдосконалення та здійснює моніторинг змін у чинному законодавстві з питань діяльності Інспекції, про результати якого інформує начальника та структурні підрозділи Інспекції.</w:t>
            </w:r>
          </w:p>
          <w:p w:rsidR="00391AAE" w:rsidRPr="00391AAE" w:rsidRDefault="00391AAE" w:rsidP="00391AAE">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w:t>
            </w:r>
            <w:r w:rsidRPr="00391AAE">
              <w:rPr>
                <w:rFonts w:ascii="Times New Roman" w:hAnsi="Times New Roman" w:cs="Times New Roman"/>
                <w:color w:val="000000"/>
                <w:spacing w:val="-7"/>
                <w:sz w:val="24"/>
                <w:szCs w:val="24"/>
              </w:rPr>
              <w:t>. Готує та опрацьовує підготовлені структурними підрозділами Інспекції проекти договорів, стороною в яких є Інспекція, та у разі відсутності зауважень візує їх; бере участь у здійсненні заходів, спрямованих на виконання договірних зобов’язань, забезпеченні захисту майнових прав і законних інтересів Інспекції.</w:t>
            </w:r>
          </w:p>
          <w:p w:rsidR="00391AAE" w:rsidRPr="00391AAE" w:rsidRDefault="00391AAE" w:rsidP="00391AAE">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w:t>
            </w:r>
            <w:r w:rsidRPr="00391AAE">
              <w:rPr>
                <w:rFonts w:ascii="Times New Roman" w:hAnsi="Times New Roman" w:cs="Times New Roman"/>
                <w:color w:val="000000"/>
                <w:spacing w:val="-7"/>
                <w:sz w:val="24"/>
                <w:szCs w:val="24"/>
              </w:rPr>
              <w:t>. Аналізує матеріали, що надійшли від правоохоронних і контролюючих органів, результати позовної роботи, а також отримані за результатами перевірок, інвентаризацій дані, що характеризують стан дотримання законності Інспекцією, готує правові висновки за фактами виявлених правопорушень та бере участь в організації роботи з відшкодування збитків.</w:t>
            </w:r>
          </w:p>
          <w:p w:rsidR="002D3674" w:rsidRPr="002D3674" w:rsidRDefault="00391AAE" w:rsidP="00391AAE">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4</w:t>
            </w:r>
            <w:r w:rsidRPr="00391AAE">
              <w:rPr>
                <w:rFonts w:ascii="Times New Roman" w:hAnsi="Times New Roman" w:cs="Times New Roman"/>
                <w:color w:val="000000"/>
                <w:spacing w:val="-7"/>
                <w:sz w:val="24"/>
                <w:szCs w:val="24"/>
              </w:rPr>
              <w:t xml:space="preserve">. Представляє в установленому законодавством порядку інтереси Інспекції в судах і інших органах під час розгляду правових питань і спорів, організовує претензійну і веде позовну роботу та здійснює аналіз судової практики Інспекції, за результатами якого вносить пропозиції щодо вирішення проблемних питань. </w:t>
            </w:r>
            <w:r w:rsidR="002D3674" w:rsidRPr="002D3674">
              <w:rPr>
                <w:rFonts w:ascii="Times New Roman" w:hAnsi="Times New Roman" w:cs="Times New Roman"/>
                <w:color w:val="000000"/>
                <w:spacing w:val="-7"/>
                <w:sz w:val="24"/>
                <w:szCs w:val="24"/>
              </w:rPr>
              <w:t>Організовує роботу Відділу, здійснює загальне керівництво його діяльністю, забезпечує виконання покладених на Відділ завдань, несе персональну відповідальність за його діяльність, розподіляє обов’язки між працівниками Відділу відповідно до положення про Відділ та посадових інструкцій державних службовців Відділу.</w:t>
            </w:r>
          </w:p>
          <w:p w:rsidR="002D3674" w:rsidRPr="002D3674" w:rsidRDefault="00391AAE" w:rsidP="002D3674">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5</w:t>
            </w:r>
            <w:r w:rsidR="00911287">
              <w:rPr>
                <w:rFonts w:ascii="Times New Roman" w:hAnsi="Times New Roman" w:cs="Times New Roman"/>
                <w:color w:val="000000"/>
                <w:spacing w:val="-7"/>
                <w:sz w:val="24"/>
                <w:szCs w:val="24"/>
              </w:rPr>
              <w:t xml:space="preserve">. </w:t>
            </w:r>
            <w:r w:rsidR="002D3674" w:rsidRPr="002D3674">
              <w:rPr>
                <w:rFonts w:ascii="Times New Roman" w:hAnsi="Times New Roman" w:cs="Times New Roman"/>
                <w:color w:val="000000"/>
                <w:spacing w:val="-7"/>
                <w:sz w:val="24"/>
                <w:szCs w:val="24"/>
              </w:rPr>
              <w:t xml:space="preserve">Забезпечує добір і розстановку працівників Відділу, контролює додержання ними вимог законодавства та виконання обов’язків державного </w:t>
            </w:r>
            <w:r w:rsidR="002D3674" w:rsidRPr="002D3674">
              <w:rPr>
                <w:rFonts w:ascii="Times New Roman" w:hAnsi="Times New Roman" w:cs="Times New Roman"/>
                <w:color w:val="000000"/>
                <w:spacing w:val="-7"/>
                <w:sz w:val="24"/>
                <w:szCs w:val="24"/>
              </w:rPr>
              <w:lastRenderedPageBreak/>
              <w:t>службовця, принципів державної служби, виконавської та службової дисципліни, підпорядкування і виконання наказів (розпоряджень) та доручень, політичної неупередженості сприяє підвищенню кваліфікації працівників Відділу та подає пропозиції начальнику Інспекції щодо прийняття на роботу, переведення, звільнення, заохочення або притягнення до відповідальності згідно із законодавством працівників Відділу та забезпечує дотримання працівниками Відділу правил внутрішнього службового розпорядку, антикорупційного законодавства та законодавства України з питань державної служби.</w:t>
            </w:r>
          </w:p>
          <w:p w:rsidR="002D3674" w:rsidRPr="002D3674" w:rsidRDefault="00391AAE" w:rsidP="002D3674">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6</w:t>
            </w:r>
            <w:r w:rsidR="00911287">
              <w:rPr>
                <w:rFonts w:ascii="Times New Roman" w:hAnsi="Times New Roman" w:cs="Times New Roman"/>
                <w:color w:val="000000"/>
                <w:spacing w:val="-7"/>
                <w:sz w:val="24"/>
                <w:szCs w:val="24"/>
              </w:rPr>
              <w:t xml:space="preserve">. </w:t>
            </w:r>
            <w:r w:rsidR="002D3674" w:rsidRPr="002D3674">
              <w:rPr>
                <w:rFonts w:ascii="Times New Roman" w:hAnsi="Times New Roman" w:cs="Times New Roman"/>
                <w:color w:val="000000"/>
                <w:spacing w:val="-7"/>
                <w:sz w:val="24"/>
                <w:szCs w:val="24"/>
              </w:rPr>
              <w:t>Забезпечує ведення та складання звітності щодо роботи Відділу, її достовірність та здійснює контроль за веденням діловодства, збереженням документів у Відділі.</w:t>
            </w:r>
          </w:p>
          <w:p w:rsidR="002D3674" w:rsidRPr="002D3674" w:rsidRDefault="00391AAE" w:rsidP="002D3674">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7</w:t>
            </w:r>
            <w:r w:rsidR="00911287">
              <w:rPr>
                <w:rFonts w:ascii="Times New Roman" w:hAnsi="Times New Roman" w:cs="Times New Roman"/>
                <w:color w:val="000000"/>
                <w:spacing w:val="-7"/>
                <w:sz w:val="24"/>
                <w:szCs w:val="24"/>
              </w:rPr>
              <w:t xml:space="preserve">. </w:t>
            </w:r>
            <w:r w:rsidR="002D3674" w:rsidRPr="002D3674">
              <w:rPr>
                <w:rFonts w:ascii="Times New Roman" w:hAnsi="Times New Roman" w:cs="Times New Roman"/>
                <w:color w:val="000000"/>
                <w:spacing w:val="-7"/>
                <w:sz w:val="24"/>
                <w:szCs w:val="24"/>
              </w:rPr>
              <w:t>Забезпечує захист інформації з обмеженим доступом у напрямках діяльності Відділу у відповідності до законодавства України та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2D3674" w:rsidRPr="002D3674" w:rsidRDefault="00391AAE" w:rsidP="002D3674">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8</w:t>
            </w:r>
            <w:r w:rsidR="00911287">
              <w:rPr>
                <w:rFonts w:ascii="Times New Roman" w:hAnsi="Times New Roman" w:cs="Times New Roman"/>
                <w:color w:val="000000"/>
                <w:spacing w:val="-7"/>
                <w:sz w:val="24"/>
                <w:szCs w:val="24"/>
              </w:rPr>
              <w:t xml:space="preserve">. </w:t>
            </w:r>
            <w:r w:rsidR="002D3674" w:rsidRPr="002D3674">
              <w:rPr>
                <w:rFonts w:ascii="Times New Roman" w:hAnsi="Times New Roman" w:cs="Times New Roman"/>
                <w:color w:val="000000"/>
                <w:spacing w:val="-7"/>
                <w:sz w:val="24"/>
                <w:szCs w:val="24"/>
              </w:rPr>
              <w:t>Візує проекти організаційно-розпорядчих наказів, договорів, інструкцій, методичних рекомендацій та інших документів Інспекції правового характеру та перевіряє на відповідність законодавству та у разі відповідності законодавству візує проекти актів Інспекції організаційно-розпорядчого характеру (з основної діяльності, адміністративно-господарських та кадрових питань), що подаються на підпис керівництву Інспекції.</w:t>
            </w:r>
          </w:p>
          <w:p w:rsidR="002D3674" w:rsidRPr="00E16229" w:rsidRDefault="002D3674" w:rsidP="002D3674">
            <w:pPr>
              <w:widowControl w:val="0"/>
              <w:shd w:val="clear" w:color="auto" w:fill="FFFFFF"/>
              <w:tabs>
                <w:tab w:val="left" w:pos="686"/>
              </w:tabs>
              <w:autoSpaceDE w:val="0"/>
              <w:autoSpaceDN w:val="0"/>
              <w:adjustRightInd w:val="0"/>
              <w:spacing w:after="0" w:line="240" w:lineRule="auto"/>
              <w:ind w:left="152" w:right="168" w:firstLine="142"/>
              <w:jc w:val="both"/>
              <w:rPr>
                <w:color w:val="000000"/>
                <w:spacing w:val="-7"/>
              </w:rPr>
            </w:pPr>
            <w:r>
              <w:rPr>
                <w:rFonts w:ascii="Times New Roman" w:hAnsi="Times New Roman" w:cs="Times New Roman"/>
                <w:color w:val="000000"/>
                <w:spacing w:val="-7"/>
                <w:sz w:val="24"/>
                <w:szCs w:val="24"/>
              </w:rPr>
              <w:t>Місце роботи - м. Житомир</w:t>
            </w:r>
          </w:p>
        </w:tc>
      </w:tr>
      <w:tr w:rsidR="00212DD6" w:rsidRPr="00D11D13" w:rsidTr="007A7762">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lastRenderedPageBreak/>
              <w:t>Умови оплати праці</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7D04" w:rsidRPr="00607D04" w:rsidRDefault="00607D04" w:rsidP="00936B7F">
            <w:pPr>
              <w:spacing w:after="0" w:line="240" w:lineRule="auto"/>
              <w:ind w:left="202" w:right="110"/>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 xml:space="preserve">Посадовий оклад </w:t>
            </w:r>
            <w:r w:rsidRPr="007A7762">
              <w:rPr>
                <w:rFonts w:ascii="Times New Roman" w:eastAsia="Times New Roman" w:hAnsi="Times New Roman" w:cs="Times New Roman"/>
                <w:sz w:val="24"/>
                <w:szCs w:val="24"/>
              </w:rPr>
              <w:t xml:space="preserve">– </w:t>
            </w:r>
            <w:r w:rsidR="00BD01A9" w:rsidRPr="007A7762">
              <w:rPr>
                <w:rFonts w:ascii="Times New Roman" w:eastAsia="Times New Roman" w:hAnsi="Times New Roman" w:cs="Times New Roman"/>
                <w:sz w:val="24"/>
                <w:szCs w:val="24"/>
              </w:rPr>
              <w:t>7050</w:t>
            </w:r>
            <w:r w:rsidR="00713D4C" w:rsidRPr="007A7762">
              <w:rPr>
                <w:rFonts w:ascii="Times New Roman" w:eastAsia="Times New Roman" w:hAnsi="Times New Roman" w:cs="Times New Roman"/>
                <w:sz w:val="24"/>
                <w:szCs w:val="24"/>
              </w:rPr>
              <w:t xml:space="preserve"> </w:t>
            </w:r>
            <w:r w:rsidRPr="007A7762">
              <w:rPr>
                <w:rFonts w:ascii="Times New Roman" w:eastAsia="Times New Roman" w:hAnsi="Times New Roman" w:cs="Times New Roman"/>
                <w:sz w:val="24"/>
                <w:szCs w:val="24"/>
              </w:rPr>
              <w:t>грн.</w:t>
            </w:r>
          </w:p>
          <w:p w:rsidR="00607D04" w:rsidRPr="00607D04" w:rsidRDefault="00607D04" w:rsidP="00936B7F">
            <w:pPr>
              <w:spacing w:after="0" w:line="240" w:lineRule="auto"/>
              <w:ind w:left="128" w:right="110" w:firstLine="74"/>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Надбавка до посадового окладу за ранг відповідно до постанови Кабінету Міністрів України «Питання оплати праці працівників державних органів» (з</w:t>
            </w:r>
            <w:r>
              <w:rPr>
                <w:rFonts w:ascii="Times New Roman" w:eastAsia="Times New Roman" w:hAnsi="Times New Roman" w:cs="Times New Roman"/>
                <w:sz w:val="24"/>
                <w:szCs w:val="24"/>
              </w:rPr>
              <w:t>і змінами) від 18.01.2017</w:t>
            </w:r>
            <w:r w:rsidR="00BD0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rsidR="00212DD6" w:rsidRPr="00D11D13" w:rsidRDefault="00607D04" w:rsidP="00BD01A9">
            <w:pPr>
              <w:pStyle w:val="rvps14"/>
              <w:spacing w:before="0" w:beforeAutospacing="0" w:after="0" w:afterAutospacing="0"/>
              <w:ind w:left="128" w:right="110" w:firstLine="74"/>
              <w:jc w:val="both"/>
              <w:rPr>
                <w:color w:val="000000"/>
              </w:rPr>
            </w:pPr>
            <w:r w:rsidRPr="00607D04">
              <w:t>Надбавки, доплати, премії та компенсації</w:t>
            </w:r>
            <w:r w:rsidR="00BD01A9">
              <w:t xml:space="preserve"> </w:t>
            </w:r>
            <w:r w:rsidRPr="00607D04">
              <w:t>відповідно до статті 52 Закону України «Про</w:t>
            </w:r>
            <w:r w:rsidR="00BD01A9">
              <w:t xml:space="preserve"> </w:t>
            </w:r>
            <w:r w:rsidRPr="00607D04">
              <w:t>державну службу».</w:t>
            </w:r>
          </w:p>
        </w:tc>
      </w:tr>
      <w:tr w:rsidR="00212DD6" w:rsidRPr="00D11D13" w:rsidTr="007A7762">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Інформація про строковість чи безстроковість призначення на посаду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13D4C" w:rsidRPr="00FC3B79" w:rsidRDefault="00713D4C" w:rsidP="003964A9">
            <w:pPr>
              <w:pStyle w:val="rvps14"/>
              <w:spacing w:after="0"/>
              <w:ind w:left="129" w:right="260"/>
              <w:jc w:val="both"/>
              <w:rPr>
                <w:color w:val="000000"/>
              </w:rPr>
            </w:pPr>
            <w:r w:rsidRPr="00FC3B79">
              <w:rPr>
                <w:color w:val="000000"/>
              </w:rPr>
              <w:t xml:space="preserve">безстроково </w:t>
            </w:r>
          </w:p>
          <w:p w:rsidR="00713D4C" w:rsidRDefault="00713D4C" w:rsidP="003964A9">
            <w:pPr>
              <w:pStyle w:val="rvps14"/>
              <w:spacing w:before="0" w:beforeAutospacing="0" w:after="0" w:afterAutospacing="0"/>
              <w:ind w:left="129" w:right="260"/>
              <w:jc w:val="both"/>
              <w:rPr>
                <w:color w:val="000000"/>
              </w:rPr>
            </w:pPr>
            <w:r w:rsidRPr="00FC3B79">
              <w:rPr>
                <w:color w:val="00000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FC3B79" w:rsidRPr="00D11D13" w:rsidRDefault="00FC3B79" w:rsidP="003964A9">
            <w:pPr>
              <w:pStyle w:val="rvps14"/>
              <w:spacing w:before="0" w:beforeAutospacing="0" w:after="0" w:afterAutospacing="0"/>
              <w:ind w:left="129"/>
              <w:jc w:val="both"/>
              <w:rPr>
                <w:color w:val="000000"/>
              </w:rPr>
            </w:pPr>
          </w:p>
        </w:tc>
      </w:tr>
      <w:tr w:rsidR="00212DD6" w:rsidRPr="00D11D13" w:rsidTr="007A7762">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Перелік інформації, необхідної для участі в конкурсі, та строк її подання</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D01A9" w:rsidRDefault="00BD01A9" w:rsidP="003964A9">
            <w:pPr>
              <w:spacing w:after="0" w:line="240" w:lineRule="auto"/>
              <w:ind w:left="129" w:right="118"/>
              <w:jc w:val="both"/>
              <w:rPr>
                <w:rFonts w:ascii="Times New Roman" w:eastAsia="Times New Roman" w:hAnsi="Times New Roman" w:cs="Times New Roman"/>
                <w:sz w:val="24"/>
                <w:szCs w:val="24"/>
                <w:lang w:eastAsia="ru-RU"/>
              </w:rPr>
            </w:pPr>
            <w:bookmarkStart w:id="1" w:name="n1170"/>
            <w:bookmarkEnd w:id="1"/>
            <w:r w:rsidRPr="007A7762">
              <w:rPr>
                <w:rFonts w:ascii="Times New Roman" w:eastAsia="Times New Roman" w:hAnsi="Times New Roman" w:cs="Times New Roman"/>
                <w:sz w:val="24"/>
                <w:szCs w:val="24"/>
                <w:lang w:eastAsia="ru-RU"/>
              </w:rPr>
              <w:t>Особа, яка бажає взяти участь у конкурсі, подає конкурсній комісії через Єдиний портал вакансій державної служби таку інформацію:</w:t>
            </w:r>
          </w:p>
          <w:p w:rsidR="00CD09FB" w:rsidRPr="007A7762" w:rsidRDefault="00CD09FB" w:rsidP="003964A9">
            <w:pPr>
              <w:spacing w:after="0" w:line="240" w:lineRule="auto"/>
              <w:ind w:left="129" w:right="118"/>
              <w:jc w:val="both"/>
              <w:rPr>
                <w:rFonts w:ascii="Times New Roman" w:eastAsia="Times New Roman" w:hAnsi="Times New Roman" w:cs="Times New Roman"/>
                <w:sz w:val="24"/>
                <w:szCs w:val="24"/>
                <w:lang w:eastAsia="ru-RU"/>
              </w:rPr>
            </w:pPr>
          </w:p>
          <w:p w:rsidR="00BD01A9" w:rsidRPr="007A7762" w:rsidRDefault="00BD01A9" w:rsidP="003964A9">
            <w:pPr>
              <w:spacing w:after="0" w:line="240" w:lineRule="auto"/>
              <w:ind w:left="129" w:right="118"/>
              <w:jc w:val="both"/>
              <w:rPr>
                <w:rFonts w:ascii="Times New Roman" w:eastAsia="Times New Roman" w:hAnsi="Times New Roman" w:cs="Times New Roman"/>
                <w:sz w:val="24"/>
                <w:szCs w:val="24"/>
                <w:lang w:eastAsia="ru-RU"/>
              </w:rPr>
            </w:pPr>
            <w:r w:rsidRPr="007A7762">
              <w:rPr>
                <w:rFonts w:ascii="Times New Roman" w:eastAsia="Times New Roman" w:hAnsi="Times New Roman" w:cs="Times New Roman"/>
                <w:sz w:val="24"/>
                <w:szCs w:val="24"/>
                <w:lang w:eastAsia="ru-RU"/>
              </w:rPr>
              <w:lastRenderedPageBreak/>
              <w:t>1) заяву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w:t>
            </w:r>
          </w:p>
          <w:p w:rsidR="00BD01A9" w:rsidRPr="007A7762" w:rsidRDefault="00BD01A9" w:rsidP="003964A9">
            <w:pPr>
              <w:spacing w:after="0" w:line="240" w:lineRule="auto"/>
              <w:ind w:left="129"/>
              <w:jc w:val="both"/>
              <w:rPr>
                <w:rFonts w:ascii="Times New Roman" w:eastAsia="Times New Roman" w:hAnsi="Times New Roman" w:cs="Times New Roman"/>
                <w:sz w:val="24"/>
                <w:szCs w:val="24"/>
                <w:lang w:eastAsia="ru-RU"/>
              </w:rPr>
            </w:pPr>
            <w:r w:rsidRPr="007A7762">
              <w:rPr>
                <w:rFonts w:ascii="Times New Roman" w:eastAsia="Times New Roman" w:hAnsi="Times New Roman" w:cs="Times New Roman"/>
                <w:sz w:val="24"/>
                <w:szCs w:val="24"/>
                <w:lang w:eastAsia="ru-RU"/>
              </w:rPr>
              <w:t>2) резюме за формою згідно з додатком 2</w:t>
            </w:r>
            <w:r w:rsidRPr="007A7762">
              <w:rPr>
                <w:rFonts w:ascii="Times New Roman" w:eastAsia="Times New Roman" w:hAnsi="Times New Roman" w:cs="Times New Roman"/>
                <w:sz w:val="24"/>
                <w:szCs w:val="24"/>
                <w:vertAlign w:val="superscript"/>
                <w:lang w:eastAsia="ru-RU"/>
              </w:rPr>
              <w:t>1</w:t>
            </w:r>
            <w:r w:rsidRPr="007A7762">
              <w:rPr>
                <w:rFonts w:ascii="Times New Roman" w:eastAsia="Times New Roman" w:hAnsi="Times New Roman" w:cs="Times New Roman"/>
                <w:sz w:val="24"/>
                <w:szCs w:val="24"/>
                <w:lang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 в якому обов’язково зазначається така інформація:</w:t>
            </w:r>
          </w:p>
          <w:p w:rsidR="00BD01A9" w:rsidRPr="007A7762" w:rsidRDefault="00BD01A9" w:rsidP="003964A9">
            <w:pPr>
              <w:spacing w:after="0" w:line="240" w:lineRule="auto"/>
              <w:ind w:left="129"/>
              <w:jc w:val="both"/>
              <w:rPr>
                <w:rFonts w:ascii="Times New Roman" w:eastAsia="Times New Roman" w:hAnsi="Times New Roman" w:cs="Times New Roman"/>
                <w:sz w:val="24"/>
                <w:szCs w:val="24"/>
                <w:lang w:eastAsia="ru-RU"/>
              </w:rPr>
            </w:pPr>
            <w:r w:rsidRPr="007A7762">
              <w:rPr>
                <w:rFonts w:ascii="Times New Roman" w:eastAsia="Times New Roman" w:hAnsi="Times New Roman" w:cs="Times New Roman"/>
                <w:sz w:val="24"/>
                <w:szCs w:val="24"/>
                <w:lang w:eastAsia="ru-RU"/>
              </w:rPr>
              <w:t>- прізвище, ім’я, по батькові кандидата;</w:t>
            </w:r>
          </w:p>
          <w:p w:rsidR="00BD01A9" w:rsidRPr="007A7762" w:rsidRDefault="00BD01A9" w:rsidP="003964A9">
            <w:pPr>
              <w:spacing w:after="0" w:line="240" w:lineRule="auto"/>
              <w:ind w:left="129"/>
              <w:jc w:val="both"/>
              <w:rPr>
                <w:rFonts w:ascii="Times New Roman" w:eastAsia="Times New Roman" w:hAnsi="Times New Roman" w:cs="Times New Roman"/>
                <w:sz w:val="24"/>
                <w:szCs w:val="24"/>
                <w:lang w:eastAsia="ru-RU"/>
              </w:rPr>
            </w:pPr>
            <w:r w:rsidRPr="007A7762">
              <w:rPr>
                <w:rFonts w:ascii="Times New Roman" w:eastAsia="Times New Roman" w:hAnsi="Times New Roman" w:cs="Times New Roman"/>
                <w:sz w:val="24"/>
                <w:szCs w:val="24"/>
                <w:lang w:eastAsia="ru-RU"/>
              </w:rPr>
              <w:t>- реквізити документа, що посвідчує особу та підтверджує громадянство України;</w:t>
            </w:r>
          </w:p>
          <w:p w:rsidR="00BD01A9" w:rsidRPr="007A7762" w:rsidRDefault="00BD01A9" w:rsidP="003964A9">
            <w:pPr>
              <w:spacing w:after="0" w:line="240" w:lineRule="auto"/>
              <w:ind w:left="129"/>
              <w:jc w:val="both"/>
              <w:rPr>
                <w:rFonts w:ascii="Times New Roman" w:eastAsia="Times New Roman" w:hAnsi="Times New Roman" w:cs="Times New Roman"/>
                <w:sz w:val="24"/>
                <w:szCs w:val="24"/>
                <w:lang w:eastAsia="ru-RU"/>
              </w:rPr>
            </w:pPr>
            <w:r w:rsidRPr="007A7762">
              <w:rPr>
                <w:rFonts w:ascii="Times New Roman" w:eastAsia="Times New Roman" w:hAnsi="Times New Roman" w:cs="Times New Roman"/>
                <w:sz w:val="24"/>
                <w:szCs w:val="24"/>
                <w:lang w:eastAsia="ru-RU"/>
              </w:rPr>
              <w:t>- підтвердження наявності відповідного ступеня вищої освіти;</w:t>
            </w:r>
          </w:p>
          <w:p w:rsidR="00BD01A9" w:rsidRPr="007A7762" w:rsidRDefault="00BD01A9" w:rsidP="003964A9">
            <w:pPr>
              <w:spacing w:after="0" w:line="240" w:lineRule="auto"/>
              <w:ind w:left="129"/>
              <w:jc w:val="both"/>
              <w:rPr>
                <w:rFonts w:ascii="Times New Roman" w:eastAsia="Times New Roman" w:hAnsi="Times New Roman" w:cs="Times New Roman"/>
                <w:sz w:val="24"/>
                <w:szCs w:val="24"/>
                <w:lang w:eastAsia="ru-RU"/>
              </w:rPr>
            </w:pPr>
            <w:r w:rsidRPr="007A7762">
              <w:rPr>
                <w:rFonts w:ascii="Times New Roman" w:eastAsia="Times New Roman" w:hAnsi="Times New Roman" w:cs="Times New Roman"/>
                <w:sz w:val="24"/>
                <w:szCs w:val="24"/>
                <w:lang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D01A9" w:rsidRPr="007A7762" w:rsidRDefault="00BD01A9" w:rsidP="003964A9">
            <w:pPr>
              <w:spacing w:after="0" w:line="240" w:lineRule="auto"/>
              <w:ind w:left="129"/>
              <w:jc w:val="both"/>
              <w:rPr>
                <w:rFonts w:ascii="Times New Roman" w:eastAsia="Times New Roman" w:hAnsi="Times New Roman" w:cs="Times New Roman"/>
                <w:sz w:val="24"/>
                <w:szCs w:val="24"/>
                <w:lang w:eastAsia="ru-RU"/>
              </w:rPr>
            </w:pPr>
            <w:r w:rsidRPr="007A7762">
              <w:rPr>
                <w:rFonts w:ascii="Times New Roman" w:eastAsia="Times New Roman" w:hAnsi="Times New Roman" w:cs="Times New Roman"/>
                <w:sz w:val="24"/>
                <w:szCs w:val="24"/>
                <w:lang w:eastAsia="ru-RU"/>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D01A9" w:rsidRPr="007A7762" w:rsidRDefault="00BD01A9" w:rsidP="003964A9">
            <w:pPr>
              <w:spacing w:after="0" w:line="240" w:lineRule="auto"/>
              <w:ind w:left="129"/>
              <w:jc w:val="both"/>
              <w:rPr>
                <w:rFonts w:ascii="Times New Roman" w:eastAsia="Times New Roman" w:hAnsi="Times New Roman" w:cs="Times New Roman"/>
                <w:sz w:val="24"/>
                <w:szCs w:val="24"/>
                <w:lang w:eastAsia="ru-RU"/>
              </w:rPr>
            </w:pPr>
            <w:r w:rsidRPr="007A7762">
              <w:rPr>
                <w:rFonts w:ascii="Times New Roman" w:eastAsia="Times New Roman" w:hAnsi="Times New Roman" w:cs="Times New Roman"/>
                <w:sz w:val="24"/>
                <w:szCs w:val="24"/>
                <w:lang w:eastAsia="ru-RU"/>
              </w:rPr>
              <w:t>4)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D01A9" w:rsidRPr="007A7762" w:rsidRDefault="00BD01A9" w:rsidP="003964A9">
            <w:pPr>
              <w:spacing w:after="0" w:line="240" w:lineRule="auto"/>
              <w:ind w:left="129"/>
              <w:jc w:val="both"/>
              <w:rPr>
                <w:rFonts w:ascii="Times New Roman" w:eastAsia="Times New Roman" w:hAnsi="Times New Roman" w:cs="Times New Roman"/>
                <w:sz w:val="24"/>
                <w:szCs w:val="24"/>
                <w:lang w:eastAsia="ru-RU"/>
              </w:rPr>
            </w:pPr>
            <w:r w:rsidRPr="007A7762">
              <w:rPr>
                <w:rFonts w:ascii="Times New Roman" w:eastAsia="Times New Roman" w:hAnsi="Times New Roman" w:cs="Times New Roman"/>
                <w:sz w:val="24"/>
                <w:szCs w:val="24"/>
                <w:lang w:eastAsia="ru-RU"/>
              </w:rPr>
              <w:t xml:space="preserve">Подача додатків до заяви не є обов’язковою. </w:t>
            </w:r>
          </w:p>
          <w:p w:rsidR="002A49E4" w:rsidRPr="007A7762" w:rsidRDefault="002A49E4" w:rsidP="002A49E4">
            <w:pPr>
              <w:spacing w:after="0" w:line="240" w:lineRule="auto"/>
              <w:ind w:left="129"/>
              <w:jc w:val="both"/>
              <w:rPr>
                <w:rFonts w:ascii="Times New Roman" w:eastAsia="Times New Roman" w:hAnsi="Times New Roman" w:cs="Times New Roman"/>
                <w:sz w:val="24"/>
                <w:szCs w:val="24"/>
                <w:lang w:eastAsia="ru-RU"/>
              </w:rPr>
            </w:pPr>
            <w:r w:rsidRPr="007A7762">
              <w:rPr>
                <w:rFonts w:ascii="Times New Roman" w:eastAsia="Times New Roman" w:hAnsi="Times New Roman" w:cs="Times New Roman"/>
                <w:sz w:val="24"/>
                <w:szCs w:val="24"/>
                <w:lang w:eastAsia="ru-RU"/>
              </w:rPr>
              <w:t xml:space="preserve">Інформацію для участі в конкурсі приймаємо в електронному вигляді з накладенням кваліфікованого електронного підпису кандидата – через Єдиний портал вакансій державної служби за адресою: https://www.career.gov.ua/ </w:t>
            </w:r>
          </w:p>
          <w:p w:rsidR="002A49E4" w:rsidRPr="007A7762" w:rsidRDefault="002A49E4" w:rsidP="002A49E4">
            <w:pPr>
              <w:spacing w:after="0" w:line="240" w:lineRule="auto"/>
              <w:ind w:left="129"/>
              <w:jc w:val="both"/>
              <w:rPr>
                <w:rFonts w:ascii="Times New Roman" w:eastAsia="Times New Roman" w:hAnsi="Times New Roman" w:cs="Times New Roman"/>
                <w:sz w:val="24"/>
                <w:szCs w:val="24"/>
                <w:lang w:eastAsia="ru-RU"/>
              </w:rPr>
            </w:pPr>
            <w:r w:rsidRPr="007A7762">
              <w:rPr>
                <w:rFonts w:ascii="Times New Roman" w:eastAsia="Times New Roman" w:hAnsi="Times New Roman" w:cs="Times New Roman"/>
                <w:sz w:val="24"/>
                <w:szCs w:val="24"/>
                <w:lang w:eastAsia="ru-RU"/>
              </w:rPr>
              <w:t xml:space="preserve">Інформація приймається до 17 год. 00 хв. </w:t>
            </w:r>
          </w:p>
          <w:p w:rsidR="00212DD6" w:rsidRPr="007A7762" w:rsidRDefault="002A49E4" w:rsidP="002D3674">
            <w:pPr>
              <w:pStyle w:val="rvps2"/>
              <w:spacing w:before="0" w:beforeAutospacing="0" w:after="0" w:afterAutospacing="0"/>
              <w:ind w:left="129"/>
              <w:jc w:val="both"/>
              <w:rPr>
                <w:color w:val="000000"/>
                <w:lang w:val="uk-UA"/>
              </w:rPr>
            </w:pPr>
            <w:r w:rsidRPr="007A7762">
              <w:t>0</w:t>
            </w:r>
            <w:r w:rsidR="002D3674" w:rsidRPr="007A7762">
              <w:rPr>
                <w:lang w:val="uk-UA"/>
              </w:rPr>
              <w:t>3</w:t>
            </w:r>
            <w:r w:rsidR="002D3674" w:rsidRPr="007A7762">
              <w:t xml:space="preserve"> лютого</w:t>
            </w:r>
            <w:r w:rsidRPr="007A7762">
              <w:t xml:space="preserve"> </w:t>
            </w:r>
            <w:r w:rsidR="002D3674" w:rsidRPr="007A7762">
              <w:rPr>
                <w:lang w:val="uk-UA"/>
              </w:rPr>
              <w:t>2022</w:t>
            </w:r>
            <w:r w:rsidRPr="007A7762">
              <w:t xml:space="preserve"> року</w:t>
            </w:r>
          </w:p>
        </w:tc>
      </w:tr>
      <w:tr w:rsidR="00212DD6" w:rsidRPr="00D11D13" w:rsidTr="007A7762">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lastRenderedPageBreak/>
              <w:t>Додаткові (необов’язкові) документи</w:t>
            </w:r>
          </w:p>
          <w:p w:rsidR="00212DD6" w:rsidRPr="00D11D13" w:rsidRDefault="00212DD6" w:rsidP="00B07344">
            <w:pPr>
              <w:pStyle w:val="rvps14"/>
              <w:spacing w:before="0" w:beforeAutospacing="0" w:after="0" w:afterAutospacing="0"/>
              <w:rPr>
                <w:color w:val="000000"/>
              </w:rPr>
            </w:pPr>
          </w:p>
          <w:p w:rsidR="00212DD6" w:rsidRPr="00D11D13" w:rsidRDefault="00212DD6" w:rsidP="00B07344">
            <w:pPr>
              <w:pStyle w:val="rvps14"/>
              <w:spacing w:before="0" w:beforeAutospacing="0" w:after="0" w:afterAutospacing="0"/>
              <w:rPr>
                <w:color w:val="000000"/>
              </w:rPr>
            </w:pP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2DD6" w:rsidRPr="007A7762" w:rsidRDefault="00212DD6" w:rsidP="00B07344">
            <w:pPr>
              <w:pStyle w:val="rvps2"/>
              <w:spacing w:before="0" w:beforeAutospacing="0" w:after="0" w:afterAutospacing="0"/>
              <w:jc w:val="both"/>
              <w:rPr>
                <w:color w:val="000000"/>
                <w:lang w:val="uk-UA"/>
              </w:rPr>
            </w:pPr>
            <w:r w:rsidRPr="007A7762">
              <w:rPr>
                <w:lang w:val="uk-UA"/>
              </w:rPr>
              <w:t>З</w:t>
            </w:r>
            <w:proofErr w:type="spellStart"/>
            <w:r w:rsidRPr="007A7762">
              <w:t>аява</w:t>
            </w:r>
            <w:proofErr w:type="spellEnd"/>
            <w:r w:rsidRPr="007A7762">
              <w:rPr>
                <w:lang w:val="uk-UA"/>
              </w:rPr>
              <w:t xml:space="preserve"> </w:t>
            </w:r>
            <w:r w:rsidRPr="007A7762">
              <w:t>щодо</w:t>
            </w:r>
            <w:r w:rsidRPr="007A7762">
              <w:rPr>
                <w:lang w:val="uk-UA"/>
              </w:rPr>
              <w:t xml:space="preserve"> </w:t>
            </w:r>
            <w:r w:rsidRPr="007A7762">
              <w:t>забезпечення</w:t>
            </w:r>
            <w:r w:rsidRPr="007A7762">
              <w:rPr>
                <w:lang w:val="uk-UA"/>
              </w:rPr>
              <w:t xml:space="preserve"> </w:t>
            </w:r>
            <w:proofErr w:type="spellStart"/>
            <w:r w:rsidRPr="007A7762">
              <w:t>розумним</w:t>
            </w:r>
            <w:proofErr w:type="spellEnd"/>
            <w:r w:rsidRPr="007A7762">
              <w:rPr>
                <w:lang w:val="uk-UA"/>
              </w:rPr>
              <w:t xml:space="preserve"> </w:t>
            </w:r>
            <w:proofErr w:type="spellStart"/>
            <w:r w:rsidRPr="007A7762">
              <w:t>пристосуванням</w:t>
            </w:r>
            <w:proofErr w:type="spellEnd"/>
            <w:r w:rsidRPr="007A7762">
              <w:t xml:space="preserve"> за формою </w:t>
            </w:r>
            <w:proofErr w:type="spellStart"/>
            <w:r w:rsidRPr="007A7762">
              <w:t>згідно</w:t>
            </w:r>
            <w:proofErr w:type="spellEnd"/>
            <w:r w:rsidRPr="007A7762">
              <w:t xml:space="preserve"> з </w:t>
            </w:r>
            <w:proofErr w:type="spellStart"/>
            <w:r w:rsidRPr="007A7762">
              <w:t>додатком</w:t>
            </w:r>
            <w:proofErr w:type="spellEnd"/>
            <w:r w:rsidRPr="007A7762">
              <w:t xml:space="preserve"> 3 до Порядку проведення конкурсу на зайняття посад державної</w:t>
            </w:r>
            <w:r w:rsidRPr="007A7762">
              <w:rPr>
                <w:lang w:val="uk-UA"/>
              </w:rPr>
              <w:t xml:space="preserve"> </w:t>
            </w:r>
            <w:proofErr w:type="spellStart"/>
            <w:r w:rsidRPr="007A7762">
              <w:t>служби</w:t>
            </w:r>
            <w:proofErr w:type="spellEnd"/>
          </w:p>
        </w:tc>
      </w:tr>
      <w:tr w:rsidR="00212DD6" w:rsidRPr="00D11D13" w:rsidTr="007A7762">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Дата і час початку проведення тестування кандидатів. </w:t>
            </w:r>
          </w:p>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Місце або спосіб проведення тестування.</w:t>
            </w:r>
          </w:p>
          <w:p w:rsidR="00212DD6" w:rsidRPr="00D11D13" w:rsidRDefault="00212DD6" w:rsidP="00B07344">
            <w:pPr>
              <w:pStyle w:val="rvps14"/>
              <w:spacing w:before="0" w:beforeAutospacing="0" w:after="0" w:afterAutospacing="0"/>
              <w:rPr>
                <w:color w:val="000000"/>
                <w:shd w:val="clear" w:color="auto" w:fill="FFFFFF"/>
              </w:rPr>
            </w:pPr>
          </w:p>
          <w:p w:rsidR="00212DD6" w:rsidRPr="00D11D13" w:rsidRDefault="00212DD6"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212DD6"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Місце або спосіб проведення співбесіди(із зазначенням електронної платформи для комунікації дистанційно) </w:t>
            </w:r>
          </w:p>
          <w:p w:rsidR="001841A3" w:rsidRDefault="001841A3" w:rsidP="00B07344">
            <w:pPr>
              <w:pStyle w:val="rvps14"/>
              <w:spacing w:before="0" w:beforeAutospacing="0" w:after="0" w:afterAutospacing="0"/>
              <w:rPr>
                <w:color w:val="000000"/>
                <w:shd w:val="clear" w:color="auto" w:fill="FFFFFF"/>
              </w:rPr>
            </w:pPr>
          </w:p>
          <w:p w:rsidR="001841A3" w:rsidRPr="00D11D13" w:rsidRDefault="001841A3" w:rsidP="00B07344">
            <w:pPr>
              <w:pStyle w:val="rvps14"/>
              <w:spacing w:before="0" w:beforeAutospacing="0" w:after="0" w:afterAutospacing="0"/>
              <w:rPr>
                <w:color w:val="000000"/>
              </w:rPr>
            </w:pPr>
            <w:r w:rsidRPr="001841A3">
              <w:rPr>
                <w:color w:val="000000"/>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7A7762" w:rsidRDefault="002D3674" w:rsidP="00B07344">
            <w:pPr>
              <w:pStyle w:val="a3"/>
              <w:jc w:val="left"/>
              <w:rPr>
                <w:rFonts w:ascii="Times New Roman" w:hAnsi="Times New Roman"/>
                <w:color w:val="000000"/>
                <w:sz w:val="24"/>
                <w:szCs w:val="24"/>
                <w:lang w:val="uk-UA"/>
              </w:rPr>
            </w:pPr>
            <w:r w:rsidRPr="007A7762">
              <w:rPr>
                <w:rFonts w:ascii="Times New Roman" w:hAnsi="Times New Roman"/>
                <w:color w:val="000000"/>
                <w:sz w:val="24"/>
                <w:szCs w:val="24"/>
                <w:lang w:val="uk-UA"/>
              </w:rPr>
              <w:lastRenderedPageBreak/>
              <w:t>08 лютого  2022</w:t>
            </w:r>
            <w:r w:rsidR="00212DD6" w:rsidRPr="007A7762">
              <w:rPr>
                <w:rFonts w:ascii="Times New Roman" w:hAnsi="Times New Roman"/>
                <w:color w:val="000000"/>
                <w:sz w:val="24"/>
                <w:szCs w:val="24"/>
                <w:lang w:val="uk-UA"/>
              </w:rPr>
              <w:t xml:space="preserve"> року о 10  год. 00 хв.</w:t>
            </w:r>
          </w:p>
          <w:p w:rsidR="00212DD6" w:rsidRPr="007A7762" w:rsidRDefault="00212DD6" w:rsidP="00B07344">
            <w:pPr>
              <w:pStyle w:val="a3"/>
              <w:jc w:val="left"/>
              <w:rPr>
                <w:rFonts w:ascii="Times New Roman" w:hAnsi="Times New Roman"/>
                <w:color w:val="000000"/>
                <w:sz w:val="24"/>
                <w:szCs w:val="24"/>
                <w:lang w:val="uk-UA"/>
              </w:rPr>
            </w:pPr>
          </w:p>
          <w:p w:rsidR="00A14D9A" w:rsidRPr="007A7762" w:rsidRDefault="00A14D9A" w:rsidP="00A14D9A">
            <w:pPr>
              <w:pStyle w:val="a3"/>
              <w:rPr>
                <w:rFonts w:ascii="Times New Roman" w:hAnsi="Times New Roman"/>
                <w:sz w:val="24"/>
                <w:szCs w:val="24"/>
                <w:lang w:val="uk-UA"/>
              </w:rPr>
            </w:pPr>
            <w:r w:rsidRPr="007A7762">
              <w:rPr>
                <w:rFonts w:ascii="Times New Roman" w:hAnsi="Times New Roman"/>
                <w:sz w:val="24"/>
                <w:szCs w:val="24"/>
                <w:lang w:val="uk-UA"/>
              </w:rPr>
              <w:t xml:space="preserve">Проведення </w:t>
            </w:r>
            <w:r w:rsidR="00877ECD" w:rsidRPr="007A7762">
              <w:rPr>
                <w:rFonts w:ascii="Times New Roman" w:hAnsi="Times New Roman"/>
                <w:sz w:val="24"/>
                <w:szCs w:val="24"/>
                <w:lang w:val="uk-UA"/>
              </w:rPr>
              <w:t>тестування</w:t>
            </w:r>
            <w:r w:rsidRPr="007A7762">
              <w:rPr>
                <w:rFonts w:ascii="Times New Roman" w:hAnsi="Times New Roman"/>
                <w:sz w:val="24"/>
                <w:szCs w:val="24"/>
                <w:lang w:val="uk-UA"/>
              </w:rPr>
              <w:t xml:space="preserve"> за фізичної присутності кандидатів за адресою: м. Житомир, </w:t>
            </w:r>
          </w:p>
          <w:p w:rsidR="00516B80" w:rsidRPr="007A7762" w:rsidRDefault="00A14D9A" w:rsidP="00A14D9A">
            <w:pPr>
              <w:pStyle w:val="a3"/>
              <w:jc w:val="left"/>
              <w:rPr>
                <w:rFonts w:ascii="Times New Roman" w:hAnsi="Times New Roman"/>
                <w:sz w:val="24"/>
                <w:szCs w:val="24"/>
                <w:lang w:val="uk-UA"/>
              </w:rPr>
            </w:pPr>
            <w:r w:rsidRPr="007A7762">
              <w:rPr>
                <w:rFonts w:ascii="Times New Roman" w:hAnsi="Times New Roman"/>
                <w:sz w:val="24"/>
                <w:szCs w:val="24"/>
                <w:lang w:val="uk-UA"/>
              </w:rPr>
              <w:t>вул. Леха Качинського, 12а</w:t>
            </w:r>
          </w:p>
          <w:p w:rsidR="00A14D9A" w:rsidRPr="007A7762" w:rsidRDefault="00A14D9A" w:rsidP="00A14D9A">
            <w:pPr>
              <w:pStyle w:val="a3"/>
              <w:jc w:val="left"/>
              <w:rPr>
                <w:rFonts w:ascii="Times New Roman" w:hAnsi="Times New Roman"/>
                <w:color w:val="FF0000"/>
                <w:sz w:val="24"/>
                <w:szCs w:val="24"/>
                <w:lang w:val="uk-UA"/>
              </w:rPr>
            </w:pPr>
          </w:p>
          <w:p w:rsidR="00A14D9A" w:rsidRPr="007A7762" w:rsidRDefault="00A14D9A" w:rsidP="00A14D9A">
            <w:pPr>
              <w:pStyle w:val="a3"/>
              <w:jc w:val="left"/>
              <w:rPr>
                <w:rFonts w:ascii="Times New Roman" w:hAnsi="Times New Roman"/>
                <w:color w:val="FF0000"/>
                <w:sz w:val="24"/>
                <w:szCs w:val="24"/>
                <w:lang w:val="uk-UA"/>
              </w:rPr>
            </w:pPr>
          </w:p>
          <w:p w:rsidR="00A14D9A" w:rsidRPr="007A7762" w:rsidRDefault="00A14D9A" w:rsidP="00A14D9A">
            <w:pPr>
              <w:pStyle w:val="a3"/>
              <w:jc w:val="left"/>
              <w:rPr>
                <w:rFonts w:ascii="Times New Roman" w:hAnsi="Times New Roman"/>
                <w:color w:val="FF0000"/>
                <w:sz w:val="24"/>
                <w:szCs w:val="24"/>
                <w:lang w:val="uk-UA"/>
              </w:rPr>
            </w:pPr>
          </w:p>
          <w:p w:rsidR="00A14D9A" w:rsidRPr="007A7762" w:rsidRDefault="00A14D9A" w:rsidP="00A14D9A">
            <w:pPr>
              <w:pStyle w:val="a3"/>
              <w:jc w:val="left"/>
              <w:rPr>
                <w:rFonts w:ascii="Times New Roman" w:hAnsi="Times New Roman"/>
                <w:color w:val="FF0000"/>
                <w:sz w:val="24"/>
                <w:szCs w:val="24"/>
                <w:lang w:val="uk-UA"/>
              </w:rPr>
            </w:pPr>
          </w:p>
          <w:p w:rsidR="00A14D9A" w:rsidRPr="007A7762" w:rsidRDefault="00A14D9A" w:rsidP="00A14D9A">
            <w:pPr>
              <w:pStyle w:val="a3"/>
              <w:jc w:val="left"/>
              <w:rPr>
                <w:rFonts w:ascii="Times New Roman" w:hAnsi="Times New Roman"/>
                <w:color w:val="FF0000"/>
                <w:sz w:val="24"/>
                <w:szCs w:val="24"/>
                <w:lang w:val="uk-UA"/>
              </w:rPr>
            </w:pPr>
          </w:p>
          <w:p w:rsidR="00212DD6" w:rsidRPr="007A7762" w:rsidRDefault="00516B80" w:rsidP="00833D40">
            <w:pPr>
              <w:pStyle w:val="a3"/>
              <w:jc w:val="left"/>
              <w:rPr>
                <w:rFonts w:ascii="Times New Roman" w:hAnsi="Times New Roman"/>
                <w:color w:val="000000"/>
                <w:sz w:val="24"/>
                <w:szCs w:val="24"/>
                <w:lang w:val="uk-UA"/>
              </w:rPr>
            </w:pPr>
            <w:r w:rsidRPr="007A7762">
              <w:rPr>
                <w:rFonts w:ascii="Times New Roman" w:hAnsi="Times New Roman"/>
                <w:color w:val="000000"/>
                <w:sz w:val="24"/>
                <w:szCs w:val="24"/>
                <w:lang w:val="uk-UA"/>
              </w:rPr>
              <w:t>Проведення співбесіди за фізичної присутності кандидат</w:t>
            </w:r>
            <w:r w:rsidR="00736D7D" w:rsidRPr="007A7762">
              <w:rPr>
                <w:rFonts w:ascii="Times New Roman" w:hAnsi="Times New Roman"/>
                <w:color w:val="000000"/>
                <w:sz w:val="24"/>
                <w:szCs w:val="24"/>
                <w:lang w:val="uk-UA"/>
              </w:rPr>
              <w:t xml:space="preserve">ів за адресою: </w:t>
            </w:r>
            <w:r w:rsidRPr="007A7762">
              <w:rPr>
                <w:rFonts w:ascii="Times New Roman" w:hAnsi="Times New Roman"/>
                <w:color w:val="000000"/>
                <w:sz w:val="24"/>
                <w:szCs w:val="24"/>
                <w:lang w:val="uk-UA"/>
              </w:rPr>
              <w:t>м.</w:t>
            </w:r>
            <w:r w:rsidR="007C50A8" w:rsidRPr="007A7762">
              <w:rPr>
                <w:rFonts w:ascii="Times New Roman" w:hAnsi="Times New Roman"/>
                <w:color w:val="000000"/>
                <w:sz w:val="24"/>
                <w:szCs w:val="24"/>
                <w:lang w:val="uk-UA"/>
              </w:rPr>
              <w:t xml:space="preserve"> </w:t>
            </w:r>
            <w:r w:rsidRPr="007A7762">
              <w:rPr>
                <w:rFonts w:ascii="Times New Roman" w:hAnsi="Times New Roman"/>
                <w:color w:val="000000"/>
                <w:sz w:val="24"/>
                <w:szCs w:val="24"/>
                <w:lang w:val="uk-UA"/>
              </w:rPr>
              <w:t xml:space="preserve">Житомир, </w:t>
            </w:r>
            <w:r w:rsidR="007C50A8" w:rsidRPr="007A7762">
              <w:rPr>
                <w:rFonts w:ascii="Times New Roman" w:hAnsi="Times New Roman"/>
                <w:color w:val="000000"/>
                <w:sz w:val="24"/>
                <w:szCs w:val="24"/>
                <w:lang w:val="uk-UA"/>
              </w:rPr>
              <w:br/>
            </w:r>
            <w:r w:rsidRPr="007A7762">
              <w:rPr>
                <w:rFonts w:ascii="Times New Roman" w:hAnsi="Times New Roman"/>
                <w:color w:val="000000"/>
                <w:sz w:val="24"/>
                <w:szCs w:val="24"/>
                <w:lang w:val="uk-UA"/>
              </w:rPr>
              <w:t>вул.</w:t>
            </w:r>
            <w:r w:rsidR="007C50A8" w:rsidRPr="007A7762">
              <w:rPr>
                <w:rFonts w:ascii="Times New Roman" w:hAnsi="Times New Roman"/>
                <w:color w:val="000000"/>
                <w:sz w:val="24"/>
                <w:szCs w:val="24"/>
                <w:lang w:val="uk-UA"/>
              </w:rPr>
              <w:t xml:space="preserve"> Леха Качинського</w:t>
            </w:r>
            <w:r w:rsidRPr="007A7762">
              <w:rPr>
                <w:rFonts w:ascii="Times New Roman" w:hAnsi="Times New Roman"/>
                <w:color w:val="000000"/>
                <w:sz w:val="24"/>
                <w:szCs w:val="24"/>
                <w:lang w:val="uk-UA"/>
              </w:rPr>
              <w:t xml:space="preserve">, </w:t>
            </w:r>
            <w:r w:rsidR="007C50A8" w:rsidRPr="007A7762">
              <w:rPr>
                <w:rFonts w:ascii="Times New Roman" w:hAnsi="Times New Roman"/>
                <w:color w:val="000000"/>
                <w:sz w:val="24"/>
                <w:szCs w:val="24"/>
                <w:lang w:val="uk-UA"/>
              </w:rPr>
              <w:t>12а</w:t>
            </w:r>
          </w:p>
          <w:p w:rsidR="001841A3" w:rsidRPr="007A7762" w:rsidRDefault="001841A3" w:rsidP="00833D40">
            <w:pPr>
              <w:pStyle w:val="a3"/>
              <w:jc w:val="left"/>
              <w:rPr>
                <w:rFonts w:ascii="Times New Roman" w:hAnsi="Times New Roman"/>
                <w:color w:val="000000"/>
                <w:sz w:val="24"/>
                <w:szCs w:val="24"/>
                <w:lang w:val="uk-UA"/>
              </w:rPr>
            </w:pPr>
          </w:p>
          <w:p w:rsidR="001841A3" w:rsidRPr="007A7762" w:rsidRDefault="001841A3" w:rsidP="00833D40">
            <w:pPr>
              <w:pStyle w:val="a3"/>
              <w:jc w:val="left"/>
              <w:rPr>
                <w:rFonts w:ascii="Times New Roman" w:hAnsi="Times New Roman"/>
                <w:color w:val="000000"/>
                <w:sz w:val="24"/>
                <w:szCs w:val="24"/>
                <w:lang w:val="uk-UA"/>
              </w:rPr>
            </w:pPr>
          </w:p>
          <w:p w:rsidR="007C50A8" w:rsidRPr="007A7762" w:rsidRDefault="001841A3" w:rsidP="007C50A8">
            <w:pPr>
              <w:pStyle w:val="a3"/>
              <w:rPr>
                <w:rFonts w:ascii="Times New Roman" w:hAnsi="Times New Roman"/>
                <w:color w:val="000000"/>
                <w:sz w:val="24"/>
                <w:szCs w:val="24"/>
                <w:lang w:val="uk-UA"/>
              </w:rPr>
            </w:pPr>
            <w:r w:rsidRPr="007A7762">
              <w:rPr>
                <w:rFonts w:ascii="Times New Roman" w:hAnsi="Times New Roman"/>
                <w:color w:val="000000"/>
                <w:sz w:val="24"/>
                <w:szCs w:val="24"/>
                <w:lang w:val="uk-UA"/>
              </w:rPr>
              <w:t xml:space="preserve">Проведення співбесіди за фізичної присутності кандидатів за адресою: </w:t>
            </w:r>
            <w:r w:rsidR="007C50A8" w:rsidRPr="007A7762">
              <w:rPr>
                <w:rFonts w:ascii="Times New Roman" w:hAnsi="Times New Roman"/>
                <w:color w:val="000000"/>
                <w:sz w:val="24"/>
                <w:szCs w:val="24"/>
                <w:lang w:val="uk-UA"/>
              </w:rPr>
              <w:t xml:space="preserve">м. Житомир, </w:t>
            </w:r>
          </w:p>
          <w:p w:rsidR="001841A3" w:rsidRPr="007A7762" w:rsidRDefault="007C50A8" w:rsidP="007C50A8">
            <w:pPr>
              <w:pStyle w:val="a3"/>
              <w:jc w:val="left"/>
              <w:rPr>
                <w:rFonts w:ascii="Times New Roman" w:hAnsi="Times New Roman"/>
                <w:color w:val="000000"/>
                <w:sz w:val="24"/>
                <w:szCs w:val="24"/>
                <w:lang w:val="uk-UA"/>
              </w:rPr>
            </w:pPr>
            <w:r w:rsidRPr="007A7762">
              <w:rPr>
                <w:rFonts w:ascii="Times New Roman" w:hAnsi="Times New Roman"/>
                <w:color w:val="000000"/>
                <w:sz w:val="24"/>
                <w:szCs w:val="24"/>
                <w:lang w:val="uk-UA"/>
              </w:rPr>
              <w:t>вул. Леха Качинського, 12а</w:t>
            </w:r>
          </w:p>
        </w:tc>
      </w:tr>
      <w:tr w:rsidR="00212DD6" w:rsidRPr="00D11D13" w:rsidTr="007A7762">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53FA" w:rsidRDefault="005653FA" w:rsidP="00C21BEB">
            <w:pPr>
              <w:spacing w:after="0"/>
              <w:jc w:val="both"/>
              <w:rPr>
                <w:rFonts w:ascii="Times New Roman" w:hAnsi="Times New Roman" w:cs="Times New Roman"/>
                <w:sz w:val="24"/>
                <w:szCs w:val="24"/>
              </w:rPr>
            </w:pPr>
            <w:r>
              <w:rPr>
                <w:rFonts w:ascii="Times New Roman" w:hAnsi="Times New Roman" w:cs="Times New Roman"/>
                <w:sz w:val="24"/>
                <w:szCs w:val="24"/>
              </w:rPr>
              <w:t>Рацілевич Наталія Василівна</w:t>
            </w:r>
          </w:p>
          <w:p w:rsidR="00C21BEB" w:rsidRPr="00C21BEB" w:rsidRDefault="00C21BEB" w:rsidP="00C21B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C21BEB">
              <w:rPr>
                <w:rFonts w:ascii="Times New Roman" w:hAnsi="Times New Roman" w:cs="Times New Roman"/>
                <w:sz w:val="24"/>
                <w:szCs w:val="24"/>
              </w:rPr>
              <w:t>ел</w:t>
            </w:r>
            <w:proofErr w:type="spellEnd"/>
            <w:r w:rsidRPr="00C21BEB">
              <w:rPr>
                <w:rFonts w:ascii="Times New Roman" w:hAnsi="Times New Roman" w:cs="Times New Roman"/>
                <w:sz w:val="24"/>
                <w:szCs w:val="24"/>
              </w:rPr>
              <w:t xml:space="preserve">. (0412) </w:t>
            </w:r>
            <w:r w:rsidR="007C50A8">
              <w:rPr>
                <w:rFonts w:ascii="Times New Roman" w:hAnsi="Times New Roman" w:cs="Times New Roman"/>
                <w:sz w:val="24"/>
                <w:szCs w:val="24"/>
              </w:rPr>
              <w:t>42-24-38</w:t>
            </w:r>
          </w:p>
          <w:p w:rsidR="00212DD6" w:rsidRPr="00D11D13" w:rsidRDefault="00C21BEB" w:rsidP="007C50A8">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D3674" w:rsidRPr="002D3674">
              <w:rPr>
                <w:rFonts w:ascii="Times New Roman" w:hAnsi="Times New Roman" w:cs="Times New Roman"/>
                <w:sz w:val="24"/>
                <w:szCs w:val="24"/>
              </w:rPr>
              <w:t>kadrudeipolissya@ukr.net</w:t>
            </w:r>
          </w:p>
        </w:tc>
      </w:tr>
      <w:tr w:rsidR="00212DD6" w:rsidRPr="00D11D13" w:rsidTr="007A7762">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2"/>
              <w:spacing w:before="0" w:beforeAutospacing="0" w:after="0" w:afterAutospacing="0"/>
              <w:jc w:val="center"/>
              <w:rPr>
                <w:b/>
                <w:color w:val="000000"/>
              </w:rPr>
            </w:pPr>
            <w:r w:rsidRPr="00D11D13">
              <w:rPr>
                <w:b/>
                <w:color w:val="000000"/>
              </w:rPr>
              <w:t>Кваліфікаційні вимоги</w:t>
            </w:r>
          </w:p>
        </w:tc>
      </w:tr>
      <w:tr w:rsidR="007C50A8" w:rsidRPr="00D11D13" w:rsidTr="007A7762">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677A07" w:rsidRDefault="007C50A8" w:rsidP="00677A07">
            <w:pPr>
              <w:pStyle w:val="rvps12"/>
              <w:spacing w:before="0" w:beforeAutospacing="0" w:after="0" w:afterAutospacing="0"/>
              <w:rPr>
                <w:color w:val="000000"/>
              </w:rPr>
            </w:pPr>
            <w:r w:rsidRPr="00677A07">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Освіта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4F15BA" w:rsidRDefault="00C9118D" w:rsidP="002D4665">
            <w:pPr>
              <w:rPr>
                <w:rFonts w:ascii="Times New Roman" w:hAnsi="Times New Roman" w:cs="Times New Roman"/>
                <w:sz w:val="24"/>
                <w:szCs w:val="24"/>
              </w:rPr>
            </w:pPr>
            <w:r w:rsidRPr="00C9118D">
              <w:rPr>
                <w:rStyle w:val="rvts0"/>
                <w:rFonts w:ascii="Times New Roman" w:hAnsi="Times New Roman" w:cs="Times New Roman"/>
                <w:sz w:val="24"/>
                <w:szCs w:val="24"/>
              </w:rPr>
              <w:t>вища освіта ступеня не нижче магістра в галузі знань “Право”</w:t>
            </w:r>
          </w:p>
        </w:tc>
      </w:tr>
      <w:tr w:rsidR="007C50A8" w:rsidRPr="00D11D13" w:rsidTr="007A7762">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677A07" w:rsidRDefault="007C50A8" w:rsidP="00677A07">
            <w:pPr>
              <w:pStyle w:val="rvps12"/>
              <w:spacing w:before="0" w:beforeAutospacing="0" w:after="0" w:afterAutospacing="0"/>
              <w:rPr>
                <w:color w:val="000000"/>
              </w:rPr>
            </w:pPr>
            <w:r w:rsidRPr="00677A07">
              <w:rPr>
                <w:color w:val="000000"/>
              </w:rPr>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Досвід роботи</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4F15BA" w:rsidRDefault="006E03F3" w:rsidP="006E03F3">
            <w:pPr>
              <w:spacing w:line="240" w:lineRule="auto"/>
              <w:jc w:val="both"/>
              <w:rPr>
                <w:rFonts w:ascii="Times New Roman" w:hAnsi="Times New Roman" w:cs="Times New Roman"/>
                <w:sz w:val="24"/>
                <w:szCs w:val="24"/>
              </w:rPr>
            </w:pPr>
            <w:r w:rsidRPr="004F15BA">
              <w:rPr>
                <w:rFonts w:ascii="Times New Roman" w:hAnsi="Times New Roman" w:cs="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212DD6" w:rsidRPr="00D11D13" w:rsidTr="007A7762">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677A07" w:rsidRDefault="00212DD6" w:rsidP="00677A07">
            <w:pPr>
              <w:pStyle w:val="rvps12"/>
              <w:spacing w:before="0" w:beforeAutospacing="0" w:after="0" w:afterAutospacing="0"/>
              <w:rPr>
                <w:color w:val="000000"/>
              </w:rPr>
            </w:pPr>
            <w:r w:rsidRPr="00677A07">
              <w:rPr>
                <w:color w:val="000000"/>
              </w:rPr>
              <w:t>3</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rPr>
                <w:color w:val="000000"/>
              </w:rPr>
            </w:pPr>
            <w:r w:rsidRPr="00D11D13">
              <w:rPr>
                <w:color w:val="000000"/>
              </w:rPr>
              <w:t>Володіння державною мовою</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4F15BA" w:rsidRDefault="007A7762" w:rsidP="007A7762">
            <w:pPr>
              <w:pStyle w:val="rvps14"/>
              <w:spacing w:before="0" w:beforeAutospacing="0" w:after="0" w:afterAutospacing="0"/>
              <w:jc w:val="both"/>
              <w:rPr>
                <w:color w:val="000000"/>
              </w:rPr>
            </w:pPr>
            <w:r w:rsidRPr="007A7762">
              <w:rPr>
                <w:rStyle w:val="rvts0"/>
                <w:color w:val="000000"/>
              </w:rPr>
              <w:t>вільне володіння державною мовою (відповідно до сертифікату про рівень володіння державною мовою (витягу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рівнів С1,С2)</w:t>
            </w:r>
          </w:p>
        </w:tc>
      </w:tr>
      <w:tr w:rsidR="00677A07" w:rsidRPr="00D11D13" w:rsidTr="007A7762">
        <w:tc>
          <w:tcPr>
            <w:tcW w:w="252"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677A07" w:rsidRPr="00677A07" w:rsidRDefault="00677A07" w:rsidP="00677A07">
            <w:pPr>
              <w:pStyle w:val="rvps12"/>
              <w:spacing w:after="0"/>
              <w:ind w:right="-157"/>
            </w:pPr>
            <w:r>
              <w:t>4</w:t>
            </w:r>
          </w:p>
        </w:tc>
        <w:tc>
          <w:tcPr>
            <w:tcW w:w="350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677A07" w:rsidRPr="00A132D3" w:rsidRDefault="00677A07" w:rsidP="00677A07">
            <w:pPr>
              <w:pStyle w:val="rvps14"/>
              <w:spacing w:after="0"/>
              <w:ind w:left="127" w:right="-157" w:hanging="109"/>
              <w:rPr>
                <w:sz w:val="22"/>
                <w:szCs w:val="22"/>
              </w:rPr>
            </w:pPr>
            <w:r w:rsidRPr="00A132D3">
              <w:rPr>
                <w:sz w:val="22"/>
                <w:szCs w:val="22"/>
              </w:rPr>
              <w:t>Володіння іноземною мовою</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77A07" w:rsidRPr="00677A07" w:rsidRDefault="00677A07" w:rsidP="00677A07">
            <w:pPr>
              <w:ind w:left="127" w:hanging="127"/>
              <w:rPr>
                <w:rStyle w:val="rvts0"/>
                <w:rFonts w:ascii="Times New Roman" w:hAnsi="Times New Roman" w:cs="Times New Roman"/>
                <w:sz w:val="24"/>
              </w:rPr>
            </w:pPr>
            <w:r w:rsidRPr="00677A07">
              <w:rPr>
                <w:rFonts w:ascii="Times New Roman" w:hAnsi="Times New Roman" w:cs="Times New Roman"/>
                <w:sz w:val="24"/>
              </w:rPr>
              <w:t>не потребує</w:t>
            </w:r>
          </w:p>
        </w:tc>
      </w:tr>
      <w:tr w:rsidR="00677A07" w:rsidRPr="00D11D13" w:rsidTr="007A7762">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77A07" w:rsidRPr="00D11D13" w:rsidRDefault="00677A07" w:rsidP="00677A07">
            <w:pPr>
              <w:pStyle w:val="rvps12"/>
              <w:spacing w:before="0" w:beforeAutospacing="0" w:after="0" w:afterAutospacing="0"/>
              <w:jc w:val="center"/>
              <w:rPr>
                <w:b/>
                <w:color w:val="000000"/>
              </w:rPr>
            </w:pPr>
            <w:r w:rsidRPr="00D11D13">
              <w:rPr>
                <w:b/>
                <w:color w:val="000000"/>
              </w:rPr>
              <w:t>Вимоги до компетентності</w:t>
            </w:r>
          </w:p>
        </w:tc>
      </w:tr>
      <w:tr w:rsidR="00677A07" w:rsidRPr="00D11D13" w:rsidTr="007A7762">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Вимога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Компоненти вимоги</w:t>
            </w:r>
          </w:p>
        </w:tc>
      </w:tr>
      <w:tr w:rsidR="000133C6" w:rsidRPr="00D11D13" w:rsidTr="007A7762">
        <w:tc>
          <w:tcPr>
            <w:tcW w:w="252" w:type="dxa"/>
            <w:tcMar>
              <w:top w:w="15" w:type="dxa"/>
              <w:left w:w="15" w:type="dxa"/>
              <w:bottom w:w="15" w:type="dxa"/>
              <w:right w:w="15" w:type="dxa"/>
            </w:tcMar>
            <w:hideMark/>
          </w:tcPr>
          <w:p w:rsidR="000133C6" w:rsidRPr="000133C6" w:rsidRDefault="000133C6" w:rsidP="000133C6">
            <w:pPr>
              <w:spacing w:before="100" w:beforeAutospacing="1" w:after="100" w:afterAutospacing="1"/>
              <w:jc w:val="center"/>
              <w:rPr>
                <w:rFonts w:ascii="Times New Roman" w:hAnsi="Times New Roman" w:cs="Times New Roman"/>
                <w:sz w:val="24"/>
                <w:szCs w:val="24"/>
              </w:rPr>
            </w:pPr>
            <w:r w:rsidRPr="000133C6">
              <w:rPr>
                <w:rFonts w:ascii="Times New Roman" w:hAnsi="Times New Roman" w:cs="Times New Roman"/>
                <w:sz w:val="24"/>
                <w:szCs w:val="24"/>
              </w:rPr>
              <w:t>1</w:t>
            </w:r>
          </w:p>
        </w:tc>
        <w:tc>
          <w:tcPr>
            <w:tcW w:w="3507" w:type="dxa"/>
            <w:tcMar>
              <w:top w:w="15" w:type="dxa"/>
              <w:left w:w="15" w:type="dxa"/>
              <w:bottom w:w="15" w:type="dxa"/>
              <w:right w:w="15" w:type="dxa"/>
            </w:tcMar>
          </w:tcPr>
          <w:p w:rsidR="000133C6" w:rsidRPr="000133C6" w:rsidRDefault="000133C6" w:rsidP="000133C6">
            <w:pPr>
              <w:tabs>
                <w:tab w:val="left" w:pos="1342"/>
              </w:tabs>
              <w:ind w:left="57" w:right="57" w:hanging="18"/>
              <w:jc w:val="both"/>
              <w:rPr>
                <w:rFonts w:ascii="Times New Roman" w:hAnsi="Times New Roman" w:cs="Times New Roman"/>
                <w:sz w:val="24"/>
                <w:szCs w:val="24"/>
              </w:rPr>
            </w:pPr>
            <w:r w:rsidRPr="000133C6">
              <w:rPr>
                <w:rFonts w:ascii="Times New Roman" w:hAnsi="Times New Roman" w:cs="Times New Roman"/>
                <w:sz w:val="24"/>
                <w:szCs w:val="24"/>
              </w:rPr>
              <w:t>Прийняття ефективних рішень</w:t>
            </w:r>
          </w:p>
        </w:tc>
        <w:tc>
          <w:tcPr>
            <w:tcW w:w="5583" w:type="dxa"/>
            <w:gridSpan w:val="2"/>
            <w:tcMar>
              <w:top w:w="15" w:type="dxa"/>
              <w:left w:w="15" w:type="dxa"/>
              <w:bottom w:w="15" w:type="dxa"/>
              <w:right w:w="15" w:type="dxa"/>
            </w:tcMar>
          </w:tcPr>
          <w:p w:rsidR="000133C6" w:rsidRPr="000133C6" w:rsidRDefault="000133C6" w:rsidP="004F13BA">
            <w:pPr>
              <w:pStyle w:val="a5"/>
              <w:numPr>
                <w:ilvl w:val="0"/>
                <w:numId w:val="9"/>
              </w:numPr>
              <w:tabs>
                <w:tab w:val="left" w:pos="263"/>
                <w:tab w:val="left" w:pos="1342"/>
              </w:tabs>
              <w:ind w:left="0"/>
              <w:jc w:val="both"/>
            </w:pPr>
            <w:proofErr w:type="spellStart"/>
            <w:r w:rsidRPr="000133C6">
              <w:t>здатність</w:t>
            </w:r>
            <w:proofErr w:type="spellEnd"/>
            <w:r w:rsidRPr="000133C6">
              <w:t xml:space="preserve"> </w:t>
            </w:r>
            <w:proofErr w:type="spellStart"/>
            <w:r w:rsidRPr="000133C6">
              <w:t>приймати</w:t>
            </w:r>
            <w:proofErr w:type="spellEnd"/>
            <w:r w:rsidRPr="000133C6">
              <w:t xml:space="preserve"> </w:t>
            </w:r>
            <w:proofErr w:type="spellStart"/>
            <w:r w:rsidRPr="000133C6">
              <w:t>вчасні</w:t>
            </w:r>
            <w:proofErr w:type="spellEnd"/>
            <w:r w:rsidRPr="000133C6">
              <w:t xml:space="preserve"> та </w:t>
            </w:r>
            <w:proofErr w:type="spellStart"/>
            <w:r w:rsidRPr="000133C6">
              <w:t>виважені</w:t>
            </w:r>
            <w:proofErr w:type="spellEnd"/>
            <w:r w:rsidRPr="000133C6">
              <w:t xml:space="preserve"> </w:t>
            </w:r>
            <w:proofErr w:type="spellStart"/>
            <w:r w:rsidRPr="000133C6">
              <w:t>рішення</w:t>
            </w:r>
            <w:proofErr w:type="spellEnd"/>
            <w:r w:rsidRPr="000133C6">
              <w:t>;</w:t>
            </w:r>
          </w:p>
          <w:p w:rsidR="000133C6" w:rsidRPr="000133C6" w:rsidRDefault="000133C6" w:rsidP="004F13BA">
            <w:pPr>
              <w:pStyle w:val="a5"/>
              <w:numPr>
                <w:ilvl w:val="0"/>
                <w:numId w:val="9"/>
              </w:numPr>
              <w:tabs>
                <w:tab w:val="left" w:pos="263"/>
                <w:tab w:val="left" w:pos="1342"/>
              </w:tabs>
              <w:ind w:left="0"/>
              <w:jc w:val="both"/>
            </w:pPr>
            <w:proofErr w:type="spellStart"/>
            <w:r w:rsidRPr="000133C6">
              <w:rPr>
                <w:lang w:val="en-US"/>
              </w:rPr>
              <w:t>аналіз</w:t>
            </w:r>
            <w:proofErr w:type="spellEnd"/>
            <w:r w:rsidRPr="000133C6">
              <w:rPr>
                <w:lang w:val="en-US"/>
              </w:rPr>
              <w:t xml:space="preserve"> </w:t>
            </w:r>
            <w:proofErr w:type="spellStart"/>
            <w:r w:rsidRPr="000133C6">
              <w:rPr>
                <w:lang w:val="en-US"/>
              </w:rPr>
              <w:t>альтернатив</w:t>
            </w:r>
            <w:proofErr w:type="spellEnd"/>
            <w:r w:rsidRPr="000133C6">
              <w:rPr>
                <w:lang w:val="en-US"/>
              </w:rPr>
              <w:t>;</w:t>
            </w:r>
          </w:p>
          <w:p w:rsidR="000133C6" w:rsidRPr="000133C6" w:rsidRDefault="000133C6" w:rsidP="004F13BA">
            <w:pPr>
              <w:tabs>
                <w:tab w:val="left" w:pos="263"/>
                <w:tab w:val="left" w:pos="1342"/>
              </w:tabs>
              <w:spacing w:after="0"/>
              <w:jc w:val="both"/>
              <w:rPr>
                <w:rFonts w:ascii="Times New Roman" w:hAnsi="Times New Roman" w:cs="Times New Roman"/>
                <w:sz w:val="24"/>
                <w:szCs w:val="24"/>
                <w:lang w:val="ru-RU"/>
              </w:rPr>
            </w:pPr>
            <w:r w:rsidRPr="000133C6">
              <w:rPr>
                <w:rFonts w:ascii="Times New Roman" w:hAnsi="Times New Roman" w:cs="Times New Roman"/>
                <w:sz w:val="24"/>
                <w:szCs w:val="24"/>
              </w:rPr>
              <w:t>- спроможність іти на виважений ризик</w:t>
            </w:r>
            <w:r w:rsidRPr="000133C6">
              <w:rPr>
                <w:rFonts w:ascii="Times New Roman" w:hAnsi="Times New Roman" w:cs="Times New Roman"/>
                <w:sz w:val="24"/>
                <w:szCs w:val="24"/>
                <w:lang w:val="ru-RU"/>
              </w:rPr>
              <w:t>;</w:t>
            </w:r>
          </w:p>
          <w:p w:rsidR="000133C6" w:rsidRPr="000133C6" w:rsidRDefault="000133C6" w:rsidP="004F13BA">
            <w:pPr>
              <w:tabs>
                <w:tab w:val="left" w:pos="263"/>
                <w:tab w:val="left" w:pos="1342"/>
              </w:tabs>
              <w:spacing w:after="0"/>
              <w:jc w:val="both"/>
              <w:rPr>
                <w:rFonts w:ascii="Times New Roman" w:hAnsi="Times New Roman" w:cs="Times New Roman"/>
                <w:i/>
                <w:sz w:val="24"/>
                <w:szCs w:val="24"/>
                <w:lang w:val="ru-RU"/>
              </w:rPr>
            </w:pPr>
            <w:r w:rsidRPr="000133C6">
              <w:rPr>
                <w:rFonts w:ascii="Times New Roman" w:hAnsi="Times New Roman" w:cs="Times New Roman"/>
                <w:sz w:val="24"/>
                <w:szCs w:val="24"/>
                <w:lang w:val="ru-RU"/>
              </w:rPr>
              <w:t xml:space="preserve">- </w:t>
            </w:r>
            <w:proofErr w:type="spellStart"/>
            <w:r w:rsidRPr="000133C6">
              <w:rPr>
                <w:rFonts w:ascii="Times New Roman" w:hAnsi="Times New Roman" w:cs="Times New Roman"/>
                <w:sz w:val="24"/>
                <w:szCs w:val="24"/>
                <w:lang w:val="ru-RU"/>
              </w:rPr>
              <w:t>автономність</w:t>
            </w:r>
            <w:proofErr w:type="spellEnd"/>
            <w:r w:rsidRPr="000133C6">
              <w:rPr>
                <w:rFonts w:ascii="Times New Roman" w:hAnsi="Times New Roman" w:cs="Times New Roman"/>
                <w:sz w:val="24"/>
                <w:szCs w:val="24"/>
                <w:lang w:val="ru-RU"/>
              </w:rPr>
              <w:t xml:space="preserve"> та </w:t>
            </w:r>
            <w:proofErr w:type="spellStart"/>
            <w:r w:rsidRPr="000133C6">
              <w:rPr>
                <w:rFonts w:ascii="Times New Roman" w:hAnsi="Times New Roman" w:cs="Times New Roman"/>
                <w:sz w:val="24"/>
                <w:szCs w:val="24"/>
                <w:lang w:val="ru-RU"/>
              </w:rPr>
              <w:t>ініціативність</w:t>
            </w:r>
            <w:proofErr w:type="spellEnd"/>
            <w:r w:rsidRPr="000133C6">
              <w:rPr>
                <w:rFonts w:ascii="Times New Roman" w:hAnsi="Times New Roman" w:cs="Times New Roman"/>
                <w:sz w:val="24"/>
                <w:szCs w:val="24"/>
                <w:lang w:val="ru-RU"/>
              </w:rPr>
              <w:t xml:space="preserve"> щодо </w:t>
            </w:r>
            <w:proofErr w:type="spellStart"/>
            <w:r w:rsidRPr="000133C6">
              <w:rPr>
                <w:rFonts w:ascii="Times New Roman" w:hAnsi="Times New Roman" w:cs="Times New Roman"/>
                <w:sz w:val="24"/>
                <w:szCs w:val="24"/>
                <w:lang w:val="ru-RU"/>
              </w:rPr>
              <w:t>пропозицій</w:t>
            </w:r>
            <w:proofErr w:type="spellEnd"/>
            <w:r w:rsidRPr="000133C6">
              <w:rPr>
                <w:rFonts w:ascii="Times New Roman" w:hAnsi="Times New Roman" w:cs="Times New Roman"/>
                <w:sz w:val="24"/>
                <w:szCs w:val="24"/>
                <w:lang w:val="ru-RU"/>
              </w:rPr>
              <w:t xml:space="preserve"> і </w:t>
            </w:r>
            <w:proofErr w:type="spellStart"/>
            <w:r w:rsidRPr="000133C6">
              <w:rPr>
                <w:rFonts w:ascii="Times New Roman" w:hAnsi="Times New Roman" w:cs="Times New Roman"/>
                <w:sz w:val="24"/>
                <w:szCs w:val="24"/>
                <w:lang w:val="ru-RU"/>
              </w:rPr>
              <w:t>рішень</w:t>
            </w:r>
            <w:proofErr w:type="spellEnd"/>
          </w:p>
        </w:tc>
      </w:tr>
      <w:tr w:rsidR="000133C6" w:rsidRPr="00D11D13" w:rsidTr="007A7762">
        <w:tc>
          <w:tcPr>
            <w:tcW w:w="252" w:type="dxa"/>
            <w:tcMar>
              <w:top w:w="15" w:type="dxa"/>
              <w:left w:w="15" w:type="dxa"/>
              <w:bottom w:w="15" w:type="dxa"/>
              <w:right w:w="15" w:type="dxa"/>
            </w:tcMar>
            <w:hideMark/>
          </w:tcPr>
          <w:p w:rsidR="000133C6" w:rsidRPr="000133C6" w:rsidRDefault="000133C6" w:rsidP="000133C6">
            <w:pPr>
              <w:spacing w:before="100" w:beforeAutospacing="1" w:after="100" w:afterAutospacing="1"/>
              <w:jc w:val="center"/>
              <w:rPr>
                <w:rFonts w:ascii="Times New Roman" w:hAnsi="Times New Roman" w:cs="Times New Roman"/>
                <w:sz w:val="24"/>
                <w:szCs w:val="24"/>
              </w:rPr>
            </w:pPr>
            <w:r w:rsidRPr="000133C6">
              <w:rPr>
                <w:rFonts w:ascii="Times New Roman" w:hAnsi="Times New Roman" w:cs="Times New Roman"/>
                <w:sz w:val="24"/>
                <w:szCs w:val="24"/>
              </w:rPr>
              <w:t>2</w:t>
            </w:r>
          </w:p>
        </w:tc>
        <w:tc>
          <w:tcPr>
            <w:tcW w:w="3507" w:type="dxa"/>
            <w:tcMar>
              <w:top w:w="15" w:type="dxa"/>
              <w:left w:w="15" w:type="dxa"/>
              <w:bottom w:w="15" w:type="dxa"/>
              <w:right w:w="15" w:type="dxa"/>
            </w:tcMar>
          </w:tcPr>
          <w:p w:rsidR="000133C6" w:rsidRPr="000133C6" w:rsidRDefault="000133C6" w:rsidP="000133C6">
            <w:pPr>
              <w:pBdr>
                <w:top w:val="nil"/>
                <w:left w:val="nil"/>
                <w:bottom w:val="nil"/>
                <w:right w:val="nil"/>
                <w:between w:val="nil"/>
              </w:pBdr>
              <w:ind w:left="57" w:right="106"/>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t>Якісне виконання поставлених завдань</w:t>
            </w:r>
          </w:p>
        </w:tc>
        <w:tc>
          <w:tcPr>
            <w:tcW w:w="5583" w:type="dxa"/>
            <w:gridSpan w:val="2"/>
            <w:tcMar>
              <w:top w:w="15" w:type="dxa"/>
              <w:left w:w="15" w:type="dxa"/>
              <w:bottom w:w="15" w:type="dxa"/>
              <w:right w:w="15" w:type="dxa"/>
            </w:tcMar>
          </w:tcPr>
          <w:p w:rsidR="000133C6" w:rsidRPr="000133C6" w:rsidRDefault="000133C6" w:rsidP="004F13BA">
            <w:pPr>
              <w:widowControl w:val="0"/>
              <w:numPr>
                <w:ilvl w:val="0"/>
                <w:numId w:val="6"/>
              </w:numPr>
              <w:pBdr>
                <w:top w:val="nil"/>
                <w:left w:val="nil"/>
                <w:bottom w:val="nil"/>
                <w:right w:val="nil"/>
                <w:between w:val="nil"/>
              </w:pBdr>
              <w:tabs>
                <w:tab w:val="left" w:pos="384"/>
              </w:tabs>
              <w:spacing w:after="0" w:line="240" w:lineRule="auto"/>
              <w:ind w:left="0" w:firstLine="1"/>
              <w:jc w:val="both"/>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t>чітке і точне формулювання мети, цілей і завдань службової діяльності;</w:t>
            </w:r>
          </w:p>
          <w:p w:rsidR="000133C6" w:rsidRPr="000133C6" w:rsidRDefault="000133C6" w:rsidP="004F13BA">
            <w:pPr>
              <w:widowControl w:val="0"/>
              <w:numPr>
                <w:ilvl w:val="0"/>
                <w:numId w:val="6"/>
              </w:numPr>
              <w:pBdr>
                <w:top w:val="nil"/>
                <w:left w:val="nil"/>
                <w:bottom w:val="nil"/>
                <w:right w:val="nil"/>
                <w:between w:val="nil"/>
              </w:pBdr>
              <w:tabs>
                <w:tab w:val="left" w:pos="398"/>
              </w:tabs>
              <w:spacing w:after="0" w:line="240" w:lineRule="auto"/>
              <w:ind w:left="0" w:firstLine="1"/>
              <w:jc w:val="both"/>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t>комплексний підхід до виконання завдань, виявлення ризиків;</w:t>
            </w:r>
          </w:p>
          <w:p w:rsidR="000133C6" w:rsidRPr="000133C6" w:rsidRDefault="000133C6" w:rsidP="004F13BA">
            <w:pPr>
              <w:widowControl w:val="0"/>
              <w:numPr>
                <w:ilvl w:val="0"/>
                <w:numId w:val="6"/>
              </w:numPr>
              <w:pBdr>
                <w:top w:val="nil"/>
                <w:left w:val="nil"/>
                <w:bottom w:val="nil"/>
                <w:right w:val="nil"/>
                <w:between w:val="nil"/>
              </w:pBdr>
              <w:tabs>
                <w:tab w:val="left" w:pos="420"/>
              </w:tabs>
              <w:spacing w:after="0" w:line="240" w:lineRule="auto"/>
              <w:ind w:left="0" w:firstLine="1"/>
              <w:jc w:val="both"/>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lastRenderedPageBreak/>
              <w:t>розуміння змісту завдання і його кінцевих результатів, самостійне визначення можливих шляхів досягнення</w:t>
            </w:r>
          </w:p>
        </w:tc>
      </w:tr>
      <w:tr w:rsidR="000133C6" w:rsidRPr="00D11D13" w:rsidTr="007A7762">
        <w:tc>
          <w:tcPr>
            <w:tcW w:w="252" w:type="dxa"/>
            <w:tcMar>
              <w:top w:w="15" w:type="dxa"/>
              <w:left w:w="15" w:type="dxa"/>
              <w:bottom w:w="15" w:type="dxa"/>
              <w:right w:w="15" w:type="dxa"/>
            </w:tcMar>
          </w:tcPr>
          <w:p w:rsidR="000133C6" w:rsidRPr="000133C6" w:rsidRDefault="000133C6" w:rsidP="000133C6">
            <w:pPr>
              <w:spacing w:before="100" w:beforeAutospacing="1" w:after="100" w:afterAutospacing="1"/>
              <w:jc w:val="center"/>
              <w:rPr>
                <w:rFonts w:ascii="Times New Roman" w:hAnsi="Times New Roman" w:cs="Times New Roman"/>
                <w:sz w:val="24"/>
                <w:szCs w:val="24"/>
              </w:rPr>
            </w:pPr>
            <w:r w:rsidRPr="000133C6">
              <w:rPr>
                <w:rFonts w:ascii="Times New Roman" w:hAnsi="Times New Roman" w:cs="Times New Roman"/>
                <w:sz w:val="24"/>
                <w:szCs w:val="24"/>
              </w:rPr>
              <w:lastRenderedPageBreak/>
              <w:t>3</w:t>
            </w:r>
          </w:p>
        </w:tc>
        <w:tc>
          <w:tcPr>
            <w:tcW w:w="3507" w:type="dxa"/>
            <w:tcMar>
              <w:top w:w="15" w:type="dxa"/>
              <w:left w:w="15" w:type="dxa"/>
              <w:bottom w:w="15" w:type="dxa"/>
              <w:right w:w="15" w:type="dxa"/>
            </w:tcMar>
          </w:tcPr>
          <w:p w:rsidR="000133C6" w:rsidRPr="000133C6" w:rsidRDefault="000133C6" w:rsidP="000133C6">
            <w:pPr>
              <w:pBdr>
                <w:top w:val="nil"/>
                <w:left w:val="nil"/>
                <w:bottom w:val="nil"/>
                <w:right w:val="nil"/>
                <w:between w:val="nil"/>
              </w:pBdr>
              <w:ind w:left="57" w:right="106"/>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t>Обґрунтування власної позиції</w:t>
            </w:r>
          </w:p>
        </w:tc>
        <w:tc>
          <w:tcPr>
            <w:tcW w:w="5583" w:type="dxa"/>
            <w:gridSpan w:val="2"/>
            <w:tcMar>
              <w:top w:w="15" w:type="dxa"/>
              <w:left w:w="15" w:type="dxa"/>
              <w:bottom w:w="15" w:type="dxa"/>
              <w:right w:w="15" w:type="dxa"/>
            </w:tcMar>
          </w:tcPr>
          <w:p w:rsidR="000133C6" w:rsidRPr="000133C6" w:rsidRDefault="000133C6" w:rsidP="004F13BA">
            <w:pPr>
              <w:widowControl w:val="0"/>
              <w:numPr>
                <w:ilvl w:val="0"/>
                <w:numId w:val="6"/>
              </w:numPr>
              <w:pBdr>
                <w:top w:val="nil"/>
                <w:left w:val="nil"/>
                <w:bottom w:val="nil"/>
                <w:right w:val="nil"/>
                <w:between w:val="nil"/>
              </w:pBdr>
              <w:tabs>
                <w:tab w:val="left" w:pos="366"/>
              </w:tabs>
              <w:spacing w:after="0" w:line="240" w:lineRule="auto"/>
              <w:ind w:left="0" w:firstLine="1"/>
              <w:jc w:val="both"/>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t>здатність правильно розставляти акценти та аргументувати позицію;</w:t>
            </w:r>
          </w:p>
          <w:p w:rsidR="000133C6" w:rsidRDefault="000133C6" w:rsidP="004F13B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t>- вміння правильно формулювати тези;</w:t>
            </w:r>
          </w:p>
          <w:p w:rsidR="000133C6" w:rsidRPr="000133C6" w:rsidRDefault="000133C6" w:rsidP="004F13B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t>вміння використовувати прийоми, методи порівняння і узагальнення, доведення аргументів прикладами</w:t>
            </w:r>
          </w:p>
        </w:tc>
      </w:tr>
      <w:tr w:rsidR="000133C6" w:rsidRPr="00D11D13" w:rsidTr="007A7762">
        <w:tc>
          <w:tcPr>
            <w:tcW w:w="252" w:type="dxa"/>
            <w:tcMar>
              <w:top w:w="15" w:type="dxa"/>
              <w:left w:w="15" w:type="dxa"/>
              <w:bottom w:w="15" w:type="dxa"/>
              <w:right w:w="15" w:type="dxa"/>
            </w:tcMar>
          </w:tcPr>
          <w:p w:rsidR="000133C6" w:rsidRPr="000133C6" w:rsidRDefault="000133C6" w:rsidP="000133C6">
            <w:pPr>
              <w:spacing w:before="100" w:beforeAutospacing="1" w:after="100" w:afterAutospacing="1"/>
              <w:jc w:val="center"/>
              <w:rPr>
                <w:rFonts w:ascii="Times New Roman" w:hAnsi="Times New Roman" w:cs="Times New Roman"/>
                <w:sz w:val="24"/>
                <w:szCs w:val="24"/>
              </w:rPr>
            </w:pPr>
            <w:r w:rsidRPr="000133C6">
              <w:rPr>
                <w:rFonts w:ascii="Times New Roman" w:hAnsi="Times New Roman" w:cs="Times New Roman"/>
                <w:sz w:val="24"/>
                <w:szCs w:val="24"/>
              </w:rPr>
              <w:t>4</w:t>
            </w:r>
          </w:p>
        </w:tc>
        <w:tc>
          <w:tcPr>
            <w:tcW w:w="3507" w:type="dxa"/>
            <w:tcMar>
              <w:top w:w="15" w:type="dxa"/>
              <w:left w:w="15" w:type="dxa"/>
              <w:bottom w:w="15" w:type="dxa"/>
              <w:right w:w="15" w:type="dxa"/>
            </w:tcMar>
          </w:tcPr>
          <w:p w:rsidR="000133C6" w:rsidRPr="000133C6" w:rsidRDefault="000133C6" w:rsidP="000133C6">
            <w:pPr>
              <w:pBdr>
                <w:top w:val="nil"/>
                <w:left w:val="nil"/>
                <w:bottom w:val="nil"/>
                <w:right w:val="nil"/>
                <w:between w:val="nil"/>
              </w:pBdr>
              <w:ind w:left="57" w:right="106"/>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t>Відповідальність</w:t>
            </w:r>
          </w:p>
        </w:tc>
        <w:tc>
          <w:tcPr>
            <w:tcW w:w="5583" w:type="dxa"/>
            <w:gridSpan w:val="2"/>
            <w:tcMar>
              <w:top w:w="15" w:type="dxa"/>
              <w:left w:w="15" w:type="dxa"/>
              <w:bottom w:w="15" w:type="dxa"/>
              <w:right w:w="15" w:type="dxa"/>
            </w:tcMar>
          </w:tcPr>
          <w:p w:rsidR="000133C6" w:rsidRPr="000133C6" w:rsidRDefault="000133C6" w:rsidP="004F13BA">
            <w:pPr>
              <w:widowControl w:val="0"/>
              <w:numPr>
                <w:ilvl w:val="0"/>
                <w:numId w:val="6"/>
              </w:numPr>
              <w:pBdr>
                <w:top w:val="nil"/>
                <w:left w:val="nil"/>
                <w:bottom w:val="nil"/>
                <w:right w:val="nil"/>
                <w:between w:val="nil"/>
              </w:pBdr>
              <w:tabs>
                <w:tab w:val="left" w:pos="346"/>
              </w:tabs>
              <w:spacing w:after="0" w:line="240" w:lineRule="auto"/>
              <w:ind w:left="0" w:firstLine="1"/>
              <w:jc w:val="both"/>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t>усвідомлення важливості якісного виконання своїх посадових обов'язків з дотриманням строків та встановлених процедур;</w:t>
            </w:r>
          </w:p>
          <w:p w:rsidR="000133C6" w:rsidRPr="000133C6" w:rsidRDefault="000133C6" w:rsidP="004F13BA">
            <w:pPr>
              <w:widowControl w:val="0"/>
              <w:numPr>
                <w:ilvl w:val="0"/>
                <w:numId w:val="6"/>
              </w:numPr>
              <w:pBdr>
                <w:top w:val="nil"/>
                <w:left w:val="nil"/>
                <w:bottom w:val="nil"/>
                <w:right w:val="nil"/>
                <w:between w:val="nil"/>
              </w:pBdr>
              <w:tabs>
                <w:tab w:val="left" w:pos="346"/>
              </w:tabs>
              <w:spacing w:after="0" w:line="240" w:lineRule="auto"/>
              <w:ind w:left="0" w:firstLine="1"/>
              <w:jc w:val="both"/>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133C6" w:rsidRPr="000133C6" w:rsidRDefault="000133C6" w:rsidP="004F13BA">
            <w:pPr>
              <w:widowControl w:val="0"/>
              <w:numPr>
                <w:ilvl w:val="0"/>
                <w:numId w:val="6"/>
              </w:numPr>
              <w:pBdr>
                <w:top w:val="nil"/>
                <w:left w:val="nil"/>
                <w:bottom w:val="nil"/>
                <w:right w:val="nil"/>
                <w:between w:val="nil"/>
              </w:pBdr>
              <w:tabs>
                <w:tab w:val="left" w:pos="361"/>
              </w:tabs>
              <w:spacing w:after="0" w:line="240" w:lineRule="auto"/>
              <w:ind w:left="0" w:firstLine="1"/>
              <w:jc w:val="both"/>
              <w:rPr>
                <w:rFonts w:ascii="Times New Roman" w:eastAsia="Times New Roman" w:hAnsi="Times New Roman" w:cs="Times New Roman"/>
                <w:sz w:val="24"/>
                <w:szCs w:val="24"/>
              </w:rPr>
            </w:pPr>
            <w:r w:rsidRPr="000133C6">
              <w:rPr>
                <w:rFonts w:ascii="Times New Roman" w:eastAsia="Times New Roman" w:hAnsi="Times New Roman" w:cs="Times New Roman"/>
                <w:sz w:val="24"/>
                <w:szCs w:val="24"/>
              </w:rPr>
              <w:t>здатність брати на себе зобов’язання, чітко їх дотримуватись і виконувати</w:t>
            </w:r>
          </w:p>
        </w:tc>
      </w:tr>
      <w:tr w:rsidR="000133C6" w:rsidRPr="00D11D13" w:rsidTr="007A7762">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3C6" w:rsidRPr="00D11D13" w:rsidRDefault="000133C6" w:rsidP="000133C6">
            <w:pPr>
              <w:pStyle w:val="rvps14"/>
              <w:spacing w:before="0" w:beforeAutospacing="0" w:after="0" w:afterAutospacing="0"/>
              <w:jc w:val="center"/>
              <w:rPr>
                <w:b/>
                <w:color w:val="000000"/>
              </w:rPr>
            </w:pPr>
            <w:r w:rsidRPr="00D11D13">
              <w:rPr>
                <w:b/>
                <w:color w:val="000000"/>
              </w:rPr>
              <w:t>Професійні знання</w:t>
            </w:r>
          </w:p>
        </w:tc>
      </w:tr>
      <w:tr w:rsidR="000133C6" w:rsidRPr="00D11D13" w:rsidTr="007A7762">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3C6" w:rsidRPr="00D11D13" w:rsidRDefault="000133C6" w:rsidP="000133C6">
            <w:pPr>
              <w:pStyle w:val="rvps14"/>
              <w:spacing w:before="0" w:beforeAutospacing="0" w:after="0" w:afterAutospacing="0"/>
              <w:jc w:val="center"/>
              <w:rPr>
                <w:b/>
                <w:color w:val="000000"/>
              </w:rPr>
            </w:pPr>
            <w:r w:rsidRPr="00D11D13">
              <w:rPr>
                <w:b/>
                <w:color w:val="000000"/>
              </w:rPr>
              <w:t>Вимога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3C6" w:rsidRPr="00D11D13" w:rsidRDefault="000133C6" w:rsidP="000133C6">
            <w:pPr>
              <w:pStyle w:val="rvps14"/>
              <w:spacing w:before="0" w:beforeAutospacing="0" w:after="0" w:afterAutospacing="0"/>
              <w:jc w:val="center"/>
              <w:rPr>
                <w:b/>
                <w:color w:val="000000"/>
              </w:rPr>
            </w:pPr>
            <w:r w:rsidRPr="00D11D13">
              <w:rPr>
                <w:b/>
                <w:color w:val="000000"/>
              </w:rPr>
              <w:t>Компетентні вимоги</w:t>
            </w:r>
          </w:p>
        </w:tc>
      </w:tr>
      <w:tr w:rsidR="000133C6" w:rsidRPr="00D11D13" w:rsidTr="007A7762">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3C6" w:rsidRPr="00D11D13" w:rsidRDefault="000133C6" w:rsidP="000133C6">
            <w:pPr>
              <w:pStyle w:val="rvps12"/>
              <w:spacing w:before="0" w:beforeAutospacing="0" w:after="0" w:afterAutospacing="0"/>
              <w:rPr>
                <w:color w:val="000000"/>
              </w:rPr>
            </w:pPr>
            <w:r w:rsidRPr="00D11D13">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3C6" w:rsidRPr="00D11D13" w:rsidRDefault="000133C6" w:rsidP="000133C6">
            <w:pPr>
              <w:pStyle w:val="rvps14"/>
              <w:spacing w:before="0" w:beforeAutospacing="0" w:after="0" w:afterAutospacing="0"/>
              <w:rPr>
                <w:color w:val="000000"/>
              </w:rPr>
            </w:pPr>
            <w:r w:rsidRPr="00D11D13">
              <w:rPr>
                <w:color w:val="000000"/>
              </w:rPr>
              <w:t>Знання законодавства</w:t>
            </w:r>
          </w:p>
          <w:p w:rsidR="000133C6" w:rsidRPr="00D11D13" w:rsidRDefault="000133C6" w:rsidP="000133C6">
            <w:pPr>
              <w:pStyle w:val="rvps14"/>
              <w:spacing w:before="0" w:beforeAutospacing="0" w:after="0" w:afterAutospacing="0"/>
              <w:rPr>
                <w:color w:val="000000"/>
              </w:rPr>
            </w:pP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3C6" w:rsidRDefault="000133C6" w:rsidP="000133C6">
            <w:pPr>
              <w:pStyle w:val="rvps14"/>
              <w:spacing w:before="0" w:beforeAutospacing="0" w:after="0" w:afterAutospacing="0"/>
              <w:jc w:val="both"/>
              <w:rPr>
                <w:color w:val="000000"/>
              </w:rPr>
            </w:pPr>
            <w:r>
              <w:rPr>
                <w:color w:val="000000"/>
              </w:rPr>
              <w:t xml:space="preserve">     Знання:</w:t>
            </w:r>
          </w:p>
          <w:p w:rsidR="000133C6" w:rsidRPr="00D11D13" w:rsidRDefault="000133C6" w:rsidP="000133C6">
            <w:pPr>
              <w:pStyle w:val="rvps14"/>
              <w:numPr>
                <w:ilvl w:val="0"/>
                <w:numId w:val="1"/>
              </w:numPr>
              <w:spacing w:before="0" w:beforeAutospacing="0" w:after="0" w:afterAutospacing="0"/>
              <w:jc w:val="both"/>
              <w:rPr>
                <w:color w:val="000000"/>
              </w:rPr>
            </w:pPr>
            <w:r w:rsidRPr="00D11D13">
              <w:rPr>
                <w:color w:val="000000"/>
              </w:rPr>
              <w:t>Конституції України;</w:t>
            </w:r>
          </w:p>
          <w:p w:rsidR="000133C6" w:rsidRPr="00D11D13" w:rsidRDefault="000133C6" w:rsidP="000133C6">
            <w:pPr>
              <w:pStyle w:val="rvps14"/>
              <w:numPr>
                <w:ilvl w:val="0"/>
                <w:numId w:val="1"/>
              </w:numPr>
              <w:spacing w:before="0" w:beforeAutospacing="0" w:after="0" w:afterAutospacing="0"/>
              <w:jc w:val="both"/>
              <w:rPr>
                <w:color w:val="000000"/>
              </w:rPr>
            </w:pPr>
            <w:r w:rsidRPr="00D11D13">
              <w:rPr>
                <w:color w:val="000000"/>
              </w:rPr>
              <w:t>Закону України «Про державну службу»;</w:t>
            </w:r>
          </w:p>
          <w:p w:rsidR="000133C6" w:rsidRDefault="000133C6" w:rsidP="000133C6">
            <w:pPr>
              <w:pStyle w:val="rvps14"/>
              <w:numPr>
                <w:ilvl w:val="0"/>
                <w:numId w:val="1"/>
              </w:numPr>
              <w:spacing w:before="0" w:beforeAutospacing="0" w:after="0" w:afterAutospacing="0"/>
              <w:jc w:val="both"/>
              <w:rPr>
                <w:color w:val="000000"/>
              </w:rPr>
            </w:pPr>
            <w:r w:rsidRPr="00D11D13">
              <w:rPr>
                <w:color w:val="000000"/>
              </w:rPr>
              <w:t>Закону України «Про запобігання корупції»</w:t>
            </w:r>
          </w:p>
          <w:p w:rsidR="000133C6" w:rsidRPr="00D11D13" w:rsidRDefault="000133C6" w:rsidP="000133C6">
            <w:pPr>
              <w:pStyle w:val="rvps14"/>
              <w:spacing w:before="0" w:beforeAutospacing="0" w:after="0" w:afterAutospacing="0"/>
              <w:ind w:left="360"/>
              <w:jc w:val="both"/>
              <w:rPr>
                <w:color w:val="000000"/>
              </w:rPr>
            </w:pPr>
            <w:r>
              <w:rPr>
                <w:color w:val="000000"/>
              </w:rPr>
              <w:t>та іншого законодавства</w:t>
            </w:r>
          </w:p>
        </w:tc>
      </w:tr>
      <w:tr w:rsidR="000133C6" w:rsidRPr="009C1302" w:rsidTr="007A7762">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3C6" w:rsidRPr="00E605C9" w:rsidRDefault="000133C6" w:rsidP="000133C6">
            <w:pPr>
              <w:pStyle w:val="rvps12"/>
              <w:spacing w:before="0" w:beforeAutospacing="0" w:after="0" w:afterAutospacing="0"/>
            </w:pPr>
            <w:r w:rsidRPr="00E605C9">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3C6" w:rsidRPr="00E605C9" w:rsidRDefault="000133C6" w:rsidP="000133C6">
            <w:pPr>
              <w:pStyle w:val="rvps14"/>
              <w:spacing w:before="0" w:beforeAutospacing="0" w:after="0" w:afterAutospacing="0"/>
            </w:pPr>
            <w:r w:rsidRPr="00E605C9">
              <w:t>Знання законодавства у сфері</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3C6" w:rsidRPr="00E605C9" w:rsidRDefault="000133C6" w:rsidP="000133C6">
            <w:pPr>
              <w:rPr>
                <w:rFonts w:ascii="Times New Roman" w:hAnsi="Times New Roman" w:cs="Times New Roman"/>
                <w:sz w:val="24"/>
                <w:szCs w:val="24"/>
              </w:rPr>
            </w:pPr>
            <w:r w:rsidRPr="00E605C9">
              <w:rPr>
                <w:rFonts w:ascii="Times New Roman" w:hAnsi="Times New Roman" w:cs="Times New Roman"/>
                <w:sz w:val="24"/>
                <w:szCs w:val="24"/>
              </w:rPr>
              <w:t xml:space="preserve">      Знання:</w:t>
            </w:r>
          </w:p>
          <w:p w:rsidR="004F13BA" w:rsidRPr="004F13BA" w:rsidRDefault="004F13BA" w:rsidP="004F13BA">
            <w:pPr>
              <w:pStyle w:val="a5"/>
              <w:numPr>
                <w:ilvl w:val="0"/>
                <w:numId w:val="1"/>
              </w:numPr>
              <w:ind w:right="260"/>
              <w:jc w:val="both"/>
              <w:rPr>
                <w:lang w:val="uk-UA"/>
              </w:rPr>
            </w:pPr>
            <w:r w:rsidRPr="004F13BA">
              <w:rPr>
                <w:lang w:val="uk-UA"/>
              </w:rPr>
              <w:t>Кодексу законів про працю України;</w:t>
            </w:r>
          </w:p>
          <w:p w:rsidR="004F13BA" w:rsidRPr="004F13BA" w:rsidRDefault="004F13BA" w:rsidP="004F13BA">
            <w:pPr>
              <w:pStyle w:val="a5"/>
              <w:numPr>
                <w:ilvl w:val="0"/>
                <w:numId w:val="1"/>
              </w:numPr>
              <w:ind w:right="260"/>
              <w:jc w:val="both"/>
              <w:rPr>
                <w:lang w:val="uk-UA"/>
              </w:rPr>
            </w:pPr>
            <w:r w:rsidRPr="004F13BA">
              <w:rPr>
                <w:lang w:val="uk-UA"/>
              </w:rPr>
              <w:t>Кодексу адміністративного судочинства України;</w:t>
            </w:r>
          </w:p>
          <w:p w:rsidR="004F13BA" w:rsidRPr="004F13BA" w:rsidRDefault="004F13BA" w:rsidP="004F13BA">
            <w:pPr>
              <w:pStyle w:val="a5"/>
              <w:numPr>
                <w:ilvl w:val="0"/>
                <w:numId w:val="1"/>
              </w:numPr>
              <w:ind w:right="260"/>
              <w:jc w:val="both"/>
              <w:rPr>
                <w:lang w:val="uk-UA"/>
              </w:rPr>
            </w:pPr>
            <w:r w:rsidRPr="004F13BA">
              <w:rPr>
                <w:lang w:val="uk-UA"/>
              </w:rPr>
              <w:t xml:space="preserve">Закону України “Про центральні органи виконавчої влади”; </w:t>
            </w:r>
          </w:p>
          <w:p w:rsidR="004F13BA" w:rsidRPr="004F13BA" w:rsidRDefault="004F13BA" w:rsidP="004F13BA">
            <w:pPr>
              <w:pStyle w:val="a5"/>
              <w:numPr>
                <w:ilvl w:val="0"/>
                <w:numId w:val="1"/>
              </w:numPr>
              <w:ind w:right="260"/>
              <w:jc w:val="both"/>
              <w:rPr>
                <w:lang w:val="uk-UA"/>
              </w:rPr>
            </w:pPr>
            <w:r w:rsidRPr="004F13BA">
              <w:rPr>
                <w:lang w:val="uk-UA"/>
              </w:rPr>
              <w:t xml:space="preserve">Закону України “Про охорону навколишнього природного середовища”; </w:t>
            </w:r>
          </w:p>
          <w:p w:rsidR="004F13BA" w:rsidRPr="004F13BA" w:rsidRDefault="004F13BA" w:rsidP="004F13BA">
            <w:pPr>
              <w:pStyle w:val="a5"/>
              <w:numPr>
                <w:ilvl w:val="0"/>
                <w:numId w:val="1"/>
              </w:numPr>
              <w:ind w:right="260"/>
              <w:jc w:val="both"/>
              <w:rPr>
                <w:lang w:val="uk-UA"/>
              </w:rPr>
            </w:pPr>
            <w:r w:rsidRPr="004F13BA">
              <w:rPr>
                <w:lang w:val="uk-UA"/>
              </w:rPr>
              <w:t>Закону України “Про основні засади державного нагляду (контролю) у сфері господарської діяльності”;</w:t>
            </w:r>
          </w:p>
          <w:p w:rsidR="004F13BA" w:rsidRPr="004F13BA" w:rsidRDefault="004F13BA" w:rsidP="004F13BA">
            <w:pPr>
              <w:pStyle w:val="a5"/>
              <w:numPr>
                <w:ilvl w:val="0"/>
                <w:numId w:val="1"/>
              </w:numPr>
              <w:ind w:right="260"/>
              <w:jc w:val="both"/>
              <w:rPr>
                <w:lang w:val="uk-UA"/>
              </w:rPr>
            </w:pPr>
            <w:r w:rsidRPr="004F13BA">
              <w:rPr>
                <w:lang w:val="uk-UA"/>
              </w:rPr>
              <w:t>Закону України “Про доступ до публічної інформації”;</w:t>
            </w:r>
          </w:p>
          <w:p w:rsidR="004F13BA" w:rsidRPr="004F13BA" w:rsidRDefault="004F13BA" w:rsidP="004F13BA">
            <w:pPr>
              <w:pStyle w:val="a5"/>
              <w:numPr>
                <w:ilvl w:val="0"/>
                <w:numId w:val="1"/>
              </w:numPr>
              <w:ind w:right="260"/>
              <w:jc w:val="both"/>
              <w:rPr>
                <w:lang w:val="uk-UA"/>
              </w:rPr>
            </w:pPr>
            <w:r w:rsidRPr="004F13BA">
              <w:rPr>
                <w:lang w:val="uk-UA"/>
              </w:rPr>
              <w:t xml:space="preserve">Закону України “Про звернення громадян”; </w:t>
            </w:r>
          </w:p>
          <w:p w:rsidR="004F13BA" w:rsidRDefault="004F13BA" w:rsidP="004F13BA">
            <w:pPr>
              <w:pStyle w:val="a5"/>
              <w:numPr>
                <w:ilvl w:val="0"/>
                <w:numId w:val="1"/>
              </w:numPr>
              <w:ind w:right="260"/>
              <w:jc w:val="both"/>
              <w:rPr>
                <w:lang w:val="uk-UA"/>
              </w:rPr>
            </w:pPr>
            <w:r w:rsidRPr="004F13BA">
              <w:rPr>
                <w:lang w:val="uk-UA"/>
              </w:rPr>
              <w:t>постанови Кабінету Міністрів Укра</w:t>
            </w:r>
            <w:r>
              <w:rPr>
                <w:lang w:val="uk-UA"/>
              </w:rPr>
              <w:t>їни від 26.11.2008</w:t>
            </w:r>
            <w:r w:rsidRPr="004F13BA">
              <w:rPr>
                <w:lang w:val="uk-UA"/>
              </w:rPr>
              <w:t xml:space="preserve"> № 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 (із змінами);</w:t>
            </w:r>
          </w:p>
          <w:p w:rsidR="000133C6" w:rsidRPr="00E605C9" w:rsidRDefault="000133C6" w:rsidP="004F13BA">
            <w:pPr>
              <w:pStyle w:val="a5"/>
              <w:numPr>
                <w:ilvl w:val="0"/>
                <w:numId w:val="1"/>
              </w:numPr>
              <w:ind w:right="260"/>
              <w:jc w:val="both"/>
              <w:rPr>
                <w:lang w:val="uk-UA"/>
              </w:rPr>
            </w:pPr>
            <w:r w:rsidRPr="0059029A">
              <w:rPr>
                <w:lang w:val="uk-UA"/>
              </w:rPr>
              <w:t>Положення про Державну екологічну інспекцію Поліського округу.</w:t>
            </w:r>
            <w:r w:rsidRPr="0059029A">
              <w:rPr>
                <w:lang w:val="uk-UA"/>
              </w:rPr>
              <w:tab/>
            </w:r>
          </w:p>
        </w:tc>
      </w:tr>
    </w:tbl>
    <w:p w:rsidR="00212DD6" w:rsidRPr="00D11D13" w:rsidRDefault="00212DD6" w:rsidP="00833D40">
      <w:pPr>
        <w:tabs>
          <w:tab w:val="left" w:pos="5020"/>
        </w:tabs>
        <w:spacing w:after="0" w:line="240" w:lineRule="auto"/>
        <w:ind w:firstLine="6480"/>
        <w:rPr>
          <w:rFonts w:ascii="Times New Roman" w:hAnsi="Times New Roman" w:cs="Times New Roman"/>
          <w:sz w:val="24"/>
          <w:szCs w:val="24"/>
        </w:rPr>
      </w:pPr>
    </w:p>
    <w:sectPr w:rsidR="00212DD6" w:rsidRPr="00D11D13" w:rsidSect="00911287">
      <w:pgSz w:w="11906" w:h="16838"/>
      <w:pgMar w:top="850" w:right="850" w:bottom="850" w:left="1417"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4BF"/>
    <w:multiLevelType w:val="hybridMultilevel"/>
    <w:tmpl w:val="CA98D15C"/>
    <w:lvl w:ilvl="0" w:tplc="18165D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3372AA"/>
    <w:multiLevelType w:val="hybridMultilevel"/>
    <w:tmpl w:val="E1F28E5A"/>
    <w:lvl w:ilvl="0" w:tplc="5F9AF0FE">
      <w:start w:val="2"/>
      <w:numFmt w:val="bullet"/>
      <w:lvlText w:val="-"/>
      <w:lvlJc w:val="left"/>
      <w:pPr>
        <w:ind w:left="919" w:hanging="360"/>
      </w:pPr>
      <w:rPr>
        <w:rFonts w:ascii="Times New Roman" w:eastAsia="Times New Roman" w:hAnsi="Times New Roman" w:cs="Times New Roman"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2" w15:restartNumberingAfterBreak="0">
    <w:nsid w:val="229B4D2D"/>
    <w:multiLevelType w:val="multilevel"/>
    <w:tmpl w:val="3C82B5B4"/>
    <w:lvl w:ilvl="0">
      <w:start w:val="1"/>
      <w:numFmt w:val="decimal"/>
      <w:lvlText w:val="%1."/>
      <w:lvlJc w:val="left"/>
      <w:pPr>
        <w:ind w:left="720" w:hanging="360"/>
      </w:pPr>
      <w:rPr>
        <w:rFonts w:eastAsiaTheme="minorHAnsi"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3"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39BB7370"/>
    <w:multiLevelType w:val="hybridMultilevel"/>
    <w:tmpl w:val="59C44854"/>
    <w:lvl w:ilvl="0" w:tplc="68B4490A">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3F4D2F6D"/>
    <w:multiLevelType w:val="hybridMultilevel"/>
    <w:tmpl w:val="CAE0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4D0461"/>
    <w:multiLevelType w:val="hybridMultilevel"/>
    <w:tmpl w:val="E0A840E6"/>
    <w:lvl w:ilvl="0" w:tplc="90ACA3C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C9B44FF"/>
    <w:multiLevelType w:val="hybridMultilevel"/>
    <w:tmpl w:val="8AA43372"/>
    <w:lvl w:ilvl="0" w:tplc="9E5EF6E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D6"/>
    <w:rsid w:val="000133C6"/>
    <w:rsid w:val="0002518B"/>
    <w:rsid w:val="00084D7A"/>
    <w:rsid w:val="0008674E"/>
    <w:rsid w:val="000B60E6"/>
    <w:rsid w:val="000C5C55"/>
    <w:rsid w:val="000E5967"/>
    <w:rsid w:val="00104CD3"/>
    <w:rsid w:val="001322CE"/>
    <w:rsid w:val="00142567"/>
    <w:rsid w:val="00150F19"/>
    <w:rsid w:val="001841A3"/>
    <w:rsid w:val="00197367"/>
    <w:rsid w:val="001B56DD"/>
    <w:rsid w:val="001C45A0"/>
    <w:rsid w:val="00212DD6"/>
    <w:rsid w:val="00274A29"/>
    <w:rsid w:val="00277321"/>
    <w:rsid w:val="00284461"/>
    <w:rsid w:val="002A49E4"/>
    <w:rsid w:val="002D30C6"/>
    <w:rsid w:val="002D3674"/>
    <w:rsid w:val="002D4665"/>
    <w:rsid w:val="00331C9F"/>
    <w:rsid w:val="00353499"/>
    <w:rsid w:val="00365A44"/>
    <w:rsid w:val="00383C5A"/>
    <w:rsid w:val="00391AAE"/>
    <w:rsid w:val="003964A9"/>
    <w:rsid w:val="003A57B3"/>
    <w:rsid w:val="003A5912"/>
    <w:rsid w:val="003A6311"/>
    <w:rsid w:val="003B0541"/>
    <w:rsid w:val="003D57EC"/>
    <w:rsid w:val="003D5D52"/>
    <w:rsid w:val="003E4B12"/>
    <w:rsid w:val="003F731F"/>
    <w:rsid w:val="00474EA6"/>
    <w:rsid w:val="004D05BA"/>
    <w:rsid w:val="004E4F20"/>
    <w:rsid w:val="004F0BFF"/>
    <w:rsid w:val="004F13BA"/>
    <w:rsid w:val="004F15BA"/>
    <w:rsid w:val="00516B80"/>
    <w:rsid w:val="005653FA"/>
    <w:rsid w:val="0059029A"/>
    <w:rsid w:val="00607D04"/>
    <w:rsid w:val="00633F4C"/>
    <w:rsid w:val="00677A07"/>
    <w:rsid w:val="006D2E20"/>
    <w:rsid w:val="006E03F3"/>
    <w:rsid w:val="006E3A80"/>
    <w:rsid w:val="00713D4C"/>
    <w:rsid w:val="00736D7D"/>
    <w:rsid w:val="007A7762"/>
    <w:rsid w:val="007C50A8"/>
    <w:rsid w:val="007D5FEC"/>
    <w:rsid w:val="00811309"/>
    <w:rsid w:val="00833D40"/>
    <w:rsid w:val="008417C6"/>
    <w:rsid w:val="00877ECD"/>
    <w:rsid w:val="008924A7"/>
    <w:rsid w:val="00895A16"/>
    <w:rsid w:val="008A7B3C"/>
    <w:rsid w:val="008E0A74"/>
    <w:rsid w:val="00905E47"/>
    <w:rsid w:val="00911287"/>
    <w:rsid w:val="00936B7F"/>
    <w:rsid w:val="00990391"/>
    <w:rsid w:val="00997E7A"/>
    <w:rsid w:val="009A62AF"/>
    <w:rsid w:val="009C1302"/>
    <w:rsid w:val="009D3C98"/>
    <w:rsid w:val="009F102E"/>
    <w:rsid w:val="00A13783"/>
    <w:rsid w:val="00A14D9A"/>
    <w:rsid w:val="00A21968"/>
    <w:rsid w:val="00A35281"/>
    <w:rsid w:val="00A40B53"/>
    <w:rsid w:val="00A70B35"/>
    <w:rsid w:val="00B07607"/>
    <w:rsid w:val="00B438CB"/>
    <w:rsid w:val="00B53AD4"/>
    <w:rsid w:val="00B73D37"/>
    <w:rsid w:val="00B85C8E"/>
    <w:rsid w:val="00B93BEE"/>
    <w:rsid w:val="00BA26B2"/>
    <w:rsid w:val="00BD01A9"/>
    <w:rsid w:val="00BD02AD"/>
    <w:rsid w:val="00BF1B66"/>
    <w:rsid w:val="00C21BEB"/>
    <w:rsid w:val="00C9118D"/>
    <w:rsid w:val="00C94F80"/>
    <w:rsid w:val="00CD09FB"/>
    <w:rsid w:val="00D016D9"/>
    <w:rsid w:val="00D11D13"/>
    <w:rsid w:val="00D31E5F"/>
    <w:rsid w:val="00D55338"/>
    <w:rsid w:val="00E16229"/>
    <w:rsid w:val="00E26205"/>
    <w:rsid w:val="00E52015"/>
    <w:rsid w:val="00E605C9"/>
    <w:rsid w:val="00EC623B"/>
    <w:rsid w:val="00EE02D3"/>
    <w:rsid w:val="00EF596B"/>
    <w:rsid w:val="00F0148B"/>
    <w:rsid w:val="00F23355"/>
    <w:rsid w:val="00FB2307"/>
    <w:rsid w:val="00FC3B79"/>
    <w:rsid w:val="00FC6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2D00"/>
  <w15:docId w15:val="{64338FAE-F764-46EA-8CB7-F2039D8F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D6"/>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212DD6"/>
    <w:pPr>
      <w:spacing w:after="0" w:line="240" w:lineRule="auto"/>
      <w:jc w:val="both"/>
    </w:pPr>
    <w:rPr>
      <w:rFonts w:ascii="Calibri" w:eastAsia="Calibri" w:hAnsi="Calibri" w:cs="Times New Roman"/>
      <w:sz w:val="28"/>
      <w:lang w:val="ru-RU" w:eastAsia="en-US"/>
    </w:rPr>
  </w:style>
  <w:style w:type="character" w:customStyle="1" w:styleId="a4">
    <w:name w:val="Основной текст Знак"/>
    <w:basedOn w:val="a0"/>
    <w:uiPriority w:val="99"/>
    <w:semiHidden/>
    <w:rsid w:val="00212DD6"/>
    <w:rPr>
      <w:rFonts w:eastAsiaTheme="minorEastAsia"/>
      <w:lang w:eastAsia="uk-UA"/>
    </w:rPr>
  </w:style>
  <w:style w:type="paragraph" w:styleId="a5">
    <w:name w:val="List Paragraph"/>
    <w:basedOn w:val="a"/>
    <w:uiPriority w:val="34"/>
    <w:qFormat/>
    <w:rsid w:val="00212DD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212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12DD6"/>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12DD6"/>
  </w:style>
  <w:style w:type="character" w:customStyle="1" w:styleId="FontStyle31">
    <w:name w:val="Font Style31"/>
    <w:basedOn w:val="a0"/>
    <w:uiPriority w:val="99"/>
    <w:rsid w:val="00212DD6"/>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locked/>
    <w:rsid w:val="00212DD6"/>
    <w:rPr>
      <w:rFonts w:ascii="Calibri" w:eastAsia="Calibri" w:hAnsi="Calibri" w:cs="Times New Roman"/>
      <w:sz w:val="28"/>
      <w:lang w:val="ru-RU"/>
    </w:rPr>
  </w:style>
  <w:style w:type="character" w:styleId="a6">
    <w:name w:val="Hyperlink"/>
    <w:uiPriority w:val="99"/>
    <w:rsid w:val="00212DD6"/>
    <w:rPr>
      <w:color w:val="0000FF"/>
      <w:u w:val="single"/>
    </w:rPr>
  </w:style>
  <w:style w:type="paragraph" w:styleId="a7">
    <w:name w:val="header"/>
    <w:basedOn w:val="a"/>
    <w:link w:val="a8"/>
    <w:uiPriority w:val="99"/>
    <w:unhideWhenUsed/>
    <w:rsid w:val="00607D04"/>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607D04"/>
    <w:rPr>
      <w:rFonts w:ascii="Calibri" w:eastAsia="Calibri" w:hAnsi="Calibri" w:cs="Calibri"/>
      <w:lang w:eastAsia="uk-UA"/>
    </w:rPr>
  </w:style>
  <w:style w:type="paragraph" w:styleId="a9">
    <w:name w:val="Balloon Text"/>
    <w:basedOn w:val="a"/>
    <w:link w:val="aa"/>
    <w:uiPriority w:val="99"/>
    <w:semiHidden/>
    <w:unhideWhenUsed/>
    <w:rsid w:val="001425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2567"/>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841F-E6F0-404C-A798-A6CFC1F1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6607</Words>
  <Characters>3766</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Користувач Windows</cp:lastModifiedBy>
  <cp:revision>33</cp:revision>
  <cp:lastPrinted>2022-01-24T14:10:00Z</cp:lastPrinted>
  <dcterms:created xsi:type="dcterms:W3CDTF">2022-01-24T09:09:00Z</dcterms:created>
  <dcterms:modified xsi:type="dcterms:W3CDTF">2022-01-26T07:50:00Z</dcterms:modified>
</cp:coreProperties>
</file>