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B5" w:rsidRDefault="00EC33B5">
      <w:pPr>
        <w:pStyle w:val="a3"/>
        <w:spacing w:before="1540" w:after="240"/>
        <w:jc w:val="center"/>
        <w:rPr>
          <w:rFonts w:eastAsiaTheme="minorHAnsi"/>
          <w:color w:val="5B9BD5" w:themeColor="accent1"/>
          <w:lang w:eastAsia="en-US"/>
        </w:rPr>
      </w:pPr>
      <w:r>
        <w:rPr>
          <w:rFonts w:eastAsiaTheme="minorHAnsi"/>
          <w:color w:val="5B9BD5" w:themeColor="accent1"/>
          <w:lang w:val="en-US" w:eastAsia="en-US"/>
        </w:rPr>
        <w:t xml:space="preserve"> </w:t>
      </w:r>
    </w:p>
    <w:sdt>
      <w:sdtPr>
        <w:rPr>
          <w:rFonts w:eastAsiaTheme="minorHAnsi"/>
          <w:color w:val="5B9BD5" w:themeColor="accent1"/>
          <w:lang w:eastAsia="en-US"/>
        </w:rPr>
        <w:id w:val="-903136258"/>
        <w:docPartObj>
          <w:docPartGallery w:val="Cover Pages"/>
          <w:docPartUnique/>
        </w:docPartObj>
      </w:sdtPr>
      <w:sdtEndPr>
        <w:rPr>
          <w:color w:val="auto"/>
        </w:rPr>
      </w:sdtEndPr>
      <w:sdtContent>
        <w:p w:rsidR="007429DE" w:rsidRPr="00C22AF1" w:rsidRDefault="007429DE">
          <w:pPr>
            <w:pStyle w:val="a3"/>
            <w:spacing w:before="1540" w:after="240"/>
            <w:jc w:val="center"/>
          </w:pPr>
          <w:r w:rsidRPr="00C22AF1">
            <w:rPr>
              <w:noProof/>
              <w:lang w:val="ru-RU" w:eastAsia="ru-RU"/>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429DE" w:rsidRPr="00C22AF1" w:rsidRDefault="007429DE">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sidRPr="00C22AF1">
                <w:rPr>
                  <w:rFonts w:asciiTheme="majorHAnsi" w:eastAsiaTheme="majorEastAsia" w:hAnsiTheme="majorHAnsi" w:cstheme="majorBidi"/>
                  <w:caps/>
                  <w:sz w:val="72"/>
                  <w:szCs w:val="72"/>
                </w:rPr>
                <w:t>ПЛАН-Конспект</w:t>
              </w:r>
              <w:r w:rsidR="0069366E">
                <w:rPr>
                  <w:rFonts w:asciiTheme="majorHAnsi" w:eastAsiaTheme="majorEastAsia" w:hAnsiTheme="majorHAnsi" w:cstheme="majorBidi"/>
                  <w:caps/>
                  <w:sz w:val="72"/>
                  <w:szCs w:val="72"/>
                </w:rPr>
                <w:t xml:space="preserve"> № </w:t>
              </w:r>
              <w:r w:rsidR="00B23C96">
                <w:rPr>
                  <w:rFonts w:asciiTheme="majorHAnsi" w:eastAsiaTheme="majorEastAsia" w:hAnsiTheme="majorHAnsi" w:cstheme="majorBidi"/>
                  <w:caps/>
                  <w:sz w:val="72"/>
                  <w:szCs w:val="72"/>
                </w:rPr>
                <w:t>2</w:t>
              </w:r>
            </w:p>
          </w:sdtContent>
        </w:sdt>
        <w:sdt>
          <w:sdtPr>
            <w:rPr>
              <w:sz w:val="28"/>
              <w:szCs w:val="28"/>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Content>
            <w:p w:rsidR="007429DE" w:rsidRPr="00C22AF1" w:rsidRDefault="00717B99">
              <w:pPr>
                <w:pStyle w:val="a3"/>
                <w:jc w:val="center"/>
                <w:rPr>
                  <w:sz w:val="28"/>
                  <w:szCs w:val="28"/>
                </w:rPr>
              </w:pPr>
              <w:r>
                <w:rPr>
                  <w:sz w:val="28"/>
                  <w:szCs w:val="28"/>
                </w:rPr>
                <w:t>проведення заняття з персоналом</w:t>
              </w:r>
            </w:p>
          </w:sdtContent>
        </w:sdt>
        <w:p w:rsidR="007429DE" w:rsidRPr="00C22AF1" w:rsidRDefault="00DC0A39">
          <w:pPr>
            <w:pStyle w:val="a3"/>
            <w:spacing w:before="480"/>
            <w:jc w:val="center"/>
          </w:pPr>
          <w:r w:rsidRPr="00DC0A39">
            <w:rPr>
              <w:noProof/>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81.95pt;height:50.3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n4owIAAIIFAAAOAAAAZHJzL2Uyb0RvYy54bWysVM1uEzEQviPxDpbvdJNAQ7XqpgqtipCi&#10;tqJFPTteu1nV9hjbyW64waPwCEi9gASvkL4RY+9uUhUuRRzizNrf/H8zh0eNVmQlnK/AFHS4N6BE&#10;GA5lZW4K+uHq9MUBJT4wUzIFRhR0LTw9mjx/dljbXIxgAaoUjqAR4/PaFnQRgs2zzPOF0MzvgRUG&#10;HyU4zQJ+upusdKxG61plo8FgnNXgSuuAC+/x9qR9pJNkX0rBw7mUXgSiCoqxhXS6dM7jmU0OWX7j&#10;mF1UvAuD/UMUmlUGnW5NnbDAyNJVf5jSFXfgQYY9DjoDKSsuUg6YzXDwKJvLBbMi5YLF8XZbJv//&#10;zPKz1YUjVYm9ezWixDCNTdp83dxtvt9/vv+y+bn5hr87svmFfz9QiDAsWm19jrqXFrVD8wYaNJAK&#10;4O0M+K1HSPYA0yp4RMciNdLp+I/pE1TEvqy3vRBNIBwvx8PR4PV4nxKOb+OXBwfD1Kxsp22dD28F&#10;aBKFgjrsdYqArWY+RP8s7yHRmYHTSqnUb2VIHY3uD5LC9gU1lIlYkZjTmYlptJEnKayViBhl3guJ&#10;lUsJxIvEWXGsHFkxZBvjXJgwjMVKdhEdURKDeIpih99F9RTlNo/eM5iwVdaVAdc2LI7aLuzytg9Z&#10;tviukb7NO5YgNPMGs4riHMo1MsBBO1je8tMKuzFjPlwwh5OEvcXtEM7xkAqw6tBJlCzAffrbfcQj&#10;wfGVkhons6D+45I5QYl6Z5D6cYx7wfXCvBfMUh8Dln+Ie8fyJKKCC6oXpQN9jUtjGr3gEzMcfRV0&#10;3ovHod0PuHS4mE4TCIfVsjAzl5b3RI/cumqumbMdAQNS9wz6mWX5Ix622EQUO10GZGMi6a6KXaFx&#10;0BNjuqUUN8nD74Tarc7JbwAAAP//AwBQSwMEFAAGAAgAAAAhAPCbo3vbAAAABQEAAA8AAABkcnMv&#10;ZG93bnJldi54bWxMj81OwzAQhO9IvIO1SNyoUxBRG+JUtPxISL2k9AHceJukjddR1m3D27NwgctK&#10;qxnNfJMvRt+pMw7cBjIwnSSgkKrgWqoNbD/f7magOFpytguEBr6QYVFcX+U2c+FCJZ43sVYSQpxZ&#10;A02MfaY1Vw16y5PQI4m2D4O3Ud6h1m6wFwn3nb5PklR725I0NLbHVYPVcXPyBnhZvvNqms5Kt96v&#10;D9vXD1y+PBpzezM+P4GKOMY/M/zgCzoUwrQLJ3KsOgMyJP5e0ebpwxzUTkxSCbrI9X/64hsAAP//&#10;AwBQSwECLQAUAAYACAAAACEAtoM4kv4AAADhAQAAEwAAAAAAAAAAAAAAAAAAAAAAW0NvbnRlbnRf&#10;VHlwZXNdLnhtbFBLAQItABQABgAIAAAAIQA4/SH/1gAAAJQBAAALAAAAAAAAAAAAAAAAAC8BAABf&#10;cmVscy8ucmVsc1BLAQItABQABgAIAAAAIQDU3Vn4owIAAIIFAAAOAAAAAAAAAAAAAAAAAC4CAABk&#10;cnMvZTJvRG9jLnhtbFBLAQItABQABgAIAAAAIQDwm6N72wAAAAUBAAAPAAAAAAAAAAAAAAAAAP0E&#10;AABkcnMvZG93bnJldi54bWxQSwUGAAAAAAQABADzAAAABQYAAAAA&#10;" filled="f" stroked="f" strokeweight=".5pt">
                <v:path arrowok="t"/>
                <v:textbox style="mso-fit-shape-to-text:t" inset="0,0,0,0">
                  <w:txbxContent>
                    <w:sdt>
                      <w:sdtPr>
                        <w:rPr>
                          <w:rFonts w:ascii="Times New Roman" w:hAnsi="Times New Roman" w:cs="Times New Roman"/>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7429DE" w:rsidRPr="00C22AF1" w:rsidRDefault="00B23C96">
                          <w:pPr>
                            <w:pStyle w:val="a3"/>
                            <w:spacing w:after="40"/>
                            <w:jc w:val="center"/>
                            <w:rPr>
                              <w:rFonts w:ascii="Times New Roman" w:hAnsi="Times New Roman" w:cs="Times New Roman"/>
                              <w:caps/>
                              <w:sz w:val="28"/>
                              <w:szCs w:val="28"/>
                            </w:rPr>
                          </w:pPr>
                          <w:r>
                            <w:rPr>
                              <w:rFonts w:ascii="Times New Roman" w:hAnsi="Times New Roman" w:cs="Times New Roman"/>
                              <w:sz w:val="28"/>
                              <w:szCs w:val="28"/>
                            </w:rPr>
                            <w:t>11</w:t>
                          </w:r>
                          <w:r w:rsidR="00EC33B5" w:rsidRPr="00EC33B5">
                            <w:rPr>
                              <w:rFonts w:ascii="Times New Roman" w:hAnsi="Times New Roman" w:cs="Times New Roman"/>
                              <w:sz w:val="28"/>
                              <w:szCs w:val="28"/>
                            </w:rPr>
                            <w:t xml:space="preserve"> </w:t>
                          </w:r>
                          <w:r>
                            <w:rPr>
                              <w:rFonts w:ascii="Times New Roman" w:hAnsi="Times New Roman" w:cs="Times New Roman"/>
                              <w:sz w:val="28"/>
                              <w:szCs w:val="28"/>
                            </w:rPr>
                            <w:t>березня</w:t>
                          </w:r>
                          <w:r w:rsidR="007429DE" w:rsidRPr="00EC33B5">
                            <w:rPr>
                              <w:rFonts w:ascii="Times New Roman" w:hAnsi="Times New Roman" w:cs="Times New Roman"/>
                              <w:sz w:val="28"/>
                              <w:szCs w:val="28"/>
                            </w:rPr>
                            <w:t xml:space="preserve"> 20</w:t>
                          </w:r>
                          <w:r w:rsidR="0042042E" w:rsidRPr="00EC33B5">
                            <w:rPr>
                              <w:rFonts w:ascii="Times New Roman" w:hAnsi="Times New Roman" w:cs="Times New Roman"/>
                              <w:sz w:val="28"/>
                              <w:szCs w:val="28"/>
                            </w:rPr>
                            <w:t>2</w:t>
                          </w:r>
                          <w:r>
                            <w:rPr>
                              <w:rFonts w:ascii="Times New Roman" w:hAnsi="Times New Roman" w:cs="Times New Roman"/>
                              <w:sz w:val="28"/>
                              <w:szCs w:val="28"/>
                            </w:rPr>
                            <w:t>4</w:t>
                          </w:r>
                          <w:r w:rsidR="0042042E" w:rsidRPr="00EC33B5">
                            <w:rPr>
                              <w:rFonts w:ascii="Times New Roman" w:hAnsi="Times New Roman" w:cs="Times New Roman"/>
                              <w:sz w:val="28"/>
                              <w:szCs w:val="28"/>
                            </w:rPr>
                            <w:t>р</w:t>
                          </w:r>
                          <w:r w:rsidR="007429DE" w:rsidRPr="00EC33B5">
                            <w:rPr>
                              <w:rFonts w:ascii="Times New Roman" w:hAnsi="Times New Roman" w:cs="Times New Roman"/>
                              <w:sz w:val="28"/>
                              <w:szCs w:val="28"/>
                            </w:rPr>
                            <w:t>.</w:t>
                          </w:r>
                        </w:p>
                      </w:sdtContent>
                    </w:sdt>
                    <w:p w:rsidR="007429DE" w:rsidRPr="00C22AF1" w:rsidRDefault="00DC0A39">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DC0A39">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712C6C">
                            <w:rPr>
                              <w:rFonts w:ascii="Times New Roman" w:hAnsi="Times New Roman" w:cs="Times New Roman"/>
                              <w:sz w:val="28"/>
                              <w:szCs w:val="28"/>
                            </w:rPr>
                            <w:t>Рівне</w:t>
                          </w:r>
                        </w:sdtContent>
                      </w:sdt>
                    </w:p>
                  </w:txbxContent>
                </v:textbox>
                <w10:wrap anchorx="margin" anchory="page"/>
              </v:shape>
            </w:pict>
          </w:r>
          <w:r w:rsidR="007429DE" w:rsidRPr="00C22AF1">
            <w:rPr>
              <w:noProof/>
              <w:lang w:val="ru-RU" w:eastAsia="ru-RU"/>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7429DE" w:rsidRDefault="007429DE">
          <w:r>
            <w:br w:type="page"/>
          </w:r>
        </w:p>
      </w:sdtContent>
    </w:sdt>
    <w:p w:rsidR="007429DE" w:rsidRDefault="007429DE" w:rsidP="00C22AF1">
      <w:pPr>
        <w:pStyle w:val="a3"/>
      </w:pPr>
      <w:r>
        <w:lastRenderedPageBreak/>
        <w:tab/>
        <w:t xml:space="preserve">                                                                                                 </w:t>
      </w:r>
    </w:p>
    <w:p w:rsidR="007429DE" w:rsidRDefault="007429DE" w:rsidP="00F36F98">
      <w:pPr>
        <w:pStyle w:val="a3"/>
        <w:jc w:val="center"/>
        <w:rPr>
          <w:rFonts w:ascii="Times New Roman" w:hAnsi="Times New Roman" w:cs="Times New Roman"/>
          <w:b/>
          <w:sz w:val="28"/>
          <w:szCs w:val="28"/>
          <w:u w:val="single"/>
        </w:rPr>
      </w:pPr>
      <w:r w:rsidRPr="00F36F98">
        <w:rPr>
          <w:rFonts w:ascii="Times New Roman" w:hAnsi="Times New Roman" w:cs="Times New Roman"/>
          <w:b/>
          <w:sz w:val="28"/>
          <w:szCs w:val="28"/>
          <w:u w:val="single"/>
        </w:rPr>
        <w:t>ПЛАН-КОНСПЕКТ</w:t>
      </w:r>
    </w:p>
    <w:p w:rsidR="00C22AF1" w:rsidRPr="00F36F98" w:rsidRDefault="00C22AF1" w:rsidP="00F36F98">
      <w:pPr>
        <w:pStyle w:val="a3"/>
        <w:jc w:val="center"/>
        <w:rPr>
          <w:rFonts w:ascii="Times New Roman" w:hAnsi="Times New Roman" w:cs="Times New Roman"/>
          <w:b/>
          <w:sz w:val="28"/>
          <w:szCs w:val="28"/>
          <w:u w:val="single"/>
        </w:rPr>
      </w:pPr>
    </w:p>
    <w:p w:rsidR="00F36F98" w:rsidRPr="00A33E07" w:rsidRDefault="00F36F98" w:rsidP="00F36F98">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п</w:t>
      </w:r>
      <w:r w:rsidR="007429DE" w:rsidRPr="00A33E07">
        <w:rPr>
          <w:rFonts w:ascii="Times New Roman" w:hAnsi="Times New Roman" w:cs="Times New Roman"/>
          <w:b/>
          <w:sz w:val="24"/>
          <w:szCs w:val="24"/>
        </w:rPr>
        <w:t>роведення заняття з персоналом</w:t>
      </w:r>
    </w:p>
    <w:p w:rsidR="007429DE" w:rsidRPr="00A33E07" w:rsidRDefault="007429DE" w:rsidP="00F36F98">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Державної екологічної інспекції Поліського округу</w:t>
      </w:r>
    </w:p>
    <w:p w:rsidR="00C22AF1" w:rsidRPr="00A33E07" w:rsidRDefault="00C22AF1" w:rsidP="00F36F98">
      <w:pPr>
        <w:pStyle w:val="a3"/>
        <w:jc w:val="center"/>
        <w:rPr>
          <w:rFonts w:ascii="Times New Roman" w:hAnsi="Times New Roman" w:cs="Times New Roman"/>
          <w:b/>
          <w:sz w:val="24"/>
          <w:szCs w:val="24"/>
        </w:rPr>
      </w:pPr>
    </w:p>
    <w:p w:rsidR="00D06375" w:rsidRPr="00A33E07" w:rsidRDefault="00D06375" w:rsidP="00F36F98">
      <w:pPr>
        <w:pStyle w:val="a3"/>
        <w:jc w:val="center"/>
        <w:rPr>
          <w:rFonts w:ascii="Times New Roman" w:hAnsi="Times New Roman" w:cs="Times New Roman"/>
          <w:b/>
          <w:sz w:val="24"/>
          <w:szCs w:val="24"/>
        </w:rPr>
      </w:pPr>
    </w:p>
    <w:p w:rsidR="00812635" w:rsidRPr="0031336B" w:rsidRDefault="00D06375" w:rsidP="00812635">
      <w:pPr>
        <w:pStyle w:val="1"/>
        <w:spacing w:before="0" w:beforeAutospacing="0" w:after="0" w:afterAutospacing="0" w:line="501" w:lineRule="atLeast"/>
        <w:rPr>
          <w:rFonts w:ascii="Ubuntu" w:hAnsi="Ubuntu"/>
          <w:color w:val="2B4261"/>
          <w:sz w:val="44"/>
          <w:szCs w:val="44"/>
          <w:lang w:eastAsia="ru-RU"/>
        </w:rPr>
      </w:pPr>
      <w:r w:rsidRPr="00A33E07">
        <w:rPr>
          <w:sz w:val="24"/>
          <w:szCs w:val="24"/>
        </w:rPr>
        <w:t>Тема:</w:t>
      </w:r>
      <w:r w:rsidR="00B23C96">
        <w:rPr>
          <w:sz w:val="24"/>
          <w:szCs w:val="24"/>
        </w:rPr>
        <w:t xml:space="preserve"> НАЗК </w:t>
      </w:r>
      <w:r w:rsidR="006F632D" w:rsidRPr="00A33E07">
        <w:rPr>
          <w:sz w:val="24"/>
          <w:szCs w:val="24"/>
        </w:rPr>
        <w:t xml:space="preserve"> </w:t>
      </w:r>
      <w:r w:rsidR="00B23C96">
        <w:rPr>
          <w:sz w:val="24"/>
          <w:szCs w:val="24"/>
          <w:lang w:eastAsia="ru-RU"/>
        </w:rPr>
        <w:t>вдосконалило отримання «Даних для декларації» в реєстрі Декларації</w:t>
      </w:r>
    </w:p>
    <w:p w:rsidR="00E04103" w:rsidRPr="003A021E" w:rsidRDefault="00E04103" w:rsidP="006F632D">
      <w:pPr>
        <w:pStyle w:val="a3"/>
        <w:jc w:val="both"/>
        <w:rPr>
          <w:rFonts w:ascii="Times New Roman" w:hAnsi="Times New Roman" w:cs="Times New Roman"/>
          <w:sz w:val="24"/>
          <w:szCs w:val="24"/>
        </w:rPr>
      </w:pPr>
    </w:p>
    <w:p w:rsidR="002B4924" w:rsidRPr="00A33E07" w:rsidRDefault="00E04103" w:rsidP="00627C47">
      <w:pPr>
        <w:pStyle w:val="a3"/>
        <w:jc w:val="both"/>
        <w:rPr>
          <w:rFonts w:ascii="Times New Roman" w:hAnsi="Times New Roman" w:cs="Times New Roman"/>
          <w:sz w:val="24"/>
          <w:szCs w:val="24"/>
        </w:rPr>
      </w:pPr>
      <w:r w:rsidRPr="00A33E07">
        <w:rPr>
          <w:rFonts w:ascii="Times New Roman" w:hAnsi="Times New Roman" w:cs="Times New Roman"/>
          <w:sz w:val="24"/>
          <w:szCs w:val="24"/>
        </w:rPr>
        <w:t xml:space="preserve">                             </w:t>
      </w:r>
    </w:p>
    <w:p w:rsidR="0000634E" w:rsidRPr="00A33E07" w:rsidRDefault="0000634E" w:rsidP="0031336B">
      <w:pPr>
        <w:pStyle w:val="a3"/>
        <w:jc w:val="both"/>
        <w:rPr>
          <w:rFonts w:ascii="Times New Roman" w:hAnsi="Times New Roman" w:cs="Times New Roman"/>
          <w:sz w:val="24"/>
          <w:szCs w:val="24"/>
        </w:rPr>
      </w:pPr>
      <w:r w:rsidRPr="00A33E07">
        <w:rPr>
          <w:rFonts w:ascii="Times New Roman" w:hAnsi="Times New Roman" w:cs="Times New Roman"/>
          <w:b/>
          <w:sz w:val="24"/>
          <w:szCs w:val="24"/>
        </w:rPr>
        <w:t>Навчальна мета:</w:t>
      </w:r>
      <w:r w:rsidR="00627C47" w:rsidRPr="00A33E07">
        <w:rPr>
          <w:rFonts w:ascii="Times New Roman" w:hAnsi="Times New Roman" w:cs="Times New Roman"/>
          <w:sz w:val="24"/>
          <w:szCs w:val="24"/>
        </w:rPr>
        <w:t xml:space="preserve"> </w:t>
      </w:r>
      <w:r w:rsidR="00E04103" w:rsidRPr="00A33E07">
        <w:rPr>
          <w:rFonts w:ascii="Times New Roman" w:hAnsi="Times New Roman" w:cs="Times New Roman"/>
          <w:sz w:val="24"/>
          <w:szCs w:val="24"/>
        </w:rPr>
        <w:t>Провести роз’яснювальну роботу з працівниками Державної</w:t>
      </w:r>
      <w:r w:rsidR="0031336B" w:rsidRPr="0031336B">
        <w:rPr>
          <w:rFonts w:ascii="Times New Roman" w:hAnsi="Times New Roman" w:cs="Times New Roman"/>
          <w:sz w:val="24"/>
          <w:szCs w:val="24"/>
        </w:rPr>
        <w:t xml:space="preserve"> </w:t>
      </w:r>
      <w:r w:rsidR="00E04103" w:rsidRPr="00A33E07">
        <w:rPr>
          <w:rFonts w:ascii="Times New Roman" w:hAnsi="Times New Roman" w:cs="Times New Roman"/>
          <w:sz w:val="24"/>
          <w:szCs w:val="24"/>
        </w:rPr>
        <w:t xml:space="preserve">екологічної інспекції Поліського округу про </w:t>
      </w:r>
      <w:r w:rsidR="00B23C96">
        <w:rPr>
          <w:rFonts w:ascii="Times New Roman" w:hAnsi="Times New Roman" w:cs="Times New Roman"/>
          <w:sz w:val="24"/>
          <w:szCs w:val="24"/>
        </w:rPr>
        <w:t>нововведення НАЗК для полегшення заповнення Декларації</w:t>
      </w:r>
      <w:r w:rsidR="009A17AD">
        <w:rPr>
          <w:rFonts w:ascii="Times New Roman" w:hAnsi="Times New Roman" w:cs="Times New Roman"/>
          <w:sz w:val="24"/>
          <w:szCs w:val="24"/>
        </w:rPr>
        <w:t xml:space="preserve"> особи уповноваженої на виконання функцій держави або місцевого самоврядування (далі – Декларація).</w:t>
      </w:r>
      <w:r w:rsidR="00B23C96">
        <w:rPr>
          <w:rFonts w:ascii="Times New Roman" w:hAnsi="Times New Roman" w:cs="Times New Roman"/>
          <w:sz w:val="24"/>
          <w:szCs w:val="24"/>
        </w:rPr>
        <w:t xml:space="preserve"> </w:t>
      </w:r>
    </w:p>
    <w:p w:rsidR="00C22AF1" w:rsidRPr="00A33E07" w:rsidRDefault="00C22AF1" w:rsidP="006F632D">
      <w:pPr>
        <w:pStyle w:val="a3"/>
        <w:ind w:firstLine="1985"/>
        <w:jc w:val="both"/>
        <w:rPr>
          <w:rFonts w:ascii="Times New Roman" w:hAnsi="Times New Roman" w:cs="Times New Roman"/>
          <w:sz w:val="24"/>
          <w:szCs w:val="24"/>
        </w:rPr>
      </w:pPr>
    </w:p>
    <w:p w:rsidR="002467AF" w:rsidRPr="00A33E07" w:rsidRDefault="002467AF" w:rsidP="00247A54">
      <w:pPr>
        <w:pStyle w:val="a3"/>
        <w:rPr>
          <w:rFonts w:ascii="Times New Roman" w:hAnsi="Times New Roman" w:cs="Times New Roman"/>
          <w:sz w:val="24"/>
          <w:szCs w:val="24"/>
        </w:rPr>
      </w:pPr>
      <w:r w:rsidRPr="00A33E07">
        <w:rPr>
          <w:rFonts w:ascii="Times New Roman" w:hAnsi="Times New Roman" w:cs="Times New Roman"/>
          <w:b/>
          <w:sz w:val="24"/>
          <w:szCs w:val="24"/>
        </w:rPr>
        <w:t>Час:</w:t>
      </w:r>
      <w:r w:rsidR="00DF2648" w:rsidRPr="00A33E07">
        <w:rPr>
          <w:rFonts w:ascii="Times New Roman" w:hAnsi="Times New Roman" w:cs="Times New Roman"/>
          <w:sz w:val="24"/>
          <w:szCs w:val="24"/>
        </w:rPr>
        <w:t xml:space="preserve">  </w:t>
      </w:r>
      <w:r w:rsidR="009A17AD">
        <w:rPr>
          <w:rFonts w:ascii="Times New Roman" w:hAnsi="Times New Roman" w:cs="Times New Roman"/>
          <w:sz w:val="24"/>
          <w:szCs w:val="24"/>
        </w:rPr>
        <w:t>3</w:t>
      </w:r>
      <w:r w:rsidR="007F3D68">
        <w:rPr>
          <w:rFonts w:ascii="Times New Roman" w:hAnsi="Times New Roman" w:cs="Times New Roman"/>
          <w:sz w:val="24"/>
          <w:szCs w:val="24"/>
        </w:rPr>
        <w:t>5</w:t>
      </w:r>
      <w:r w:rsidRPr="00A33E07">
        <w:rPr>
          <w:rFonts w:ascii="Times New Roman" w:hAnsi="Times New Roman" w:cs="Times New Roman"/>
          <w:sz w:val="24"/>
          <w:szCs w:val="24"/>
        </w:rPr>
        <w:t xml:space="preserve"> </w:t>
      </w:r>
      <w:r w:rsidR="004C618C">
        <w:rPr>
          <w:rFonts w:ascii="Times New Roman" w:hAnsi="Times New Roman" w:cs="Times New Roman"/>
          <w:sz w:val="24"/>
          <w:szCs w:val="24"/>
        </w:rPr>
        <w:t>хв</w:t>
      </w:r>
      <w:r w:rsidRPr="00A33E07">
        <w:rPr>
          <w:rFonts w:ascii="Times New Roman" w:hAnsi="Times New Roman" w:cs="Times New Roman"/>
          <w:sz w:val="24"/>
          <w:szCs w:val="24"/>
        </w:rPr>
        <w:t>.</w:t>
      </w:r>
    </w:p>
    <w:p w:rsidR="002467AF" w:rsidRPr="00A33E07" w:rsidRDefault="002467AF" w:rsidP="00247A54">
      <w:pPr>
        <w:pStyle w:val="a3"/>
        <w:rPr>
          <w:rFonts w:ascii="Times New Roman" w:hAnsi="Times New Roman" w:cs="Times New Roman"/>
          <w:sz w:val="24"/>
          <w:szCs w:val="24"/>
        </w:rPr>
      </w:pPr>
    </w:p>
    <w:p w:rsidR="002467AF" w:rsidRPr="00A33E07" w:rsidRDefault="002467AF" w:rsidP="0002238E">
      <w:pPr>
        <w:pStyle w:val="a3"/>
        <w:jc w:val="both"/>
        <w:rPr>
          <w:rFonts w:ascii="Times New Roman" w:hAnsi="Times New Roman" w:cs="Times New Roman"/>
          <w:sz w:val="24"/>
          <w:szCs w:val="24"/>
        </w:rPr>
      </w:pPr>
      <w:r w:rsidRPr="00A33E07">
        <w:rPr>
          <w:rFonts w:ascii="Times New Roman" w:hAnsi="Times New Roman" w:cs="Times New Roman"/>
          <w:b/>
          <w:sz w:val="24"/>
          <w:szCs w:val="24"/>
        </w:rPr>
        <w:t>Місце проведення:</w:t>
      </w:r>
      <w:r w:rsidRPr="00A33E07">
        <w:rPr>
          <w:rFonts w:ascii="Times New Roman" w:hAnsi="Times New Roman" w:cs="Times New Roman"/>
          <w:sz w:val="24"/>
          <w:szCs w:val="24"/>
        </w:rPr>
        <w:t xml:space="preserve"> </w:t>
      </w:r>
      <w:r w:rsidR="00A0386B" w:rsidRPr="00A33E07">
        <w:rPr>
          <w:rFonts w:ascii="Times New Roman" w:hAnsi="Times New Roman" w:cs="Times New Roman"/>
          <w:sz w:val="24"/>
          <w:szCs w:val="24"/>
        </w:rPr>
        <w:t>Державна екологічна інспекція</w:t>
      </w:r>
      <w:r w:rsidRPr="00A33E07">
        <w:rPr>
          <w:rFonts w:ascii="Times New Roman" w:hAnsi="Times New Roman" w:cs="Times New Roman"/>
          <w:sz w:val="24"/>
          <w:szCs w:val="24"/>
        </w:rPr>
        <w:t xml:space="preserve"> Полісько</w:t>
      </w:r>
      <w:r w:rsidR="0042042E" w:rsidRPr="00A33E07">
        <w:rPr>
          <w:rFonts w:ascii="Times New Roman" w:hAnsi="Times New Roman" w:cs="Times New Roman"/>
          <w:sz w:val="24"/>
          <w:szCs w:val="24"/>
        </w:rPr>
        <w:t>го</w:t>
      </w:r>
      <w:r w:rsidRPr="00A33E07">
        <w:rPr>
          <w:rFonts w:ascii="Times New Roman" w:hAnsi="Times New Roman" w:cs="Times New Roman"/>
          <w:sz w:val="24"/>
          <w:szCs w:val="24"/>
        </w:rPr>
        <w:t xml:space="preserve"> округу</w:t>
      </w:r>
    </w:p>
    <w:p w:rsidR="002467AF" w:rsidRPr="00A33E07" w:rsidRDefault="002467AF" w:rsidP="0002238E">
      <w:pPr>
        <w:pStyle w:val="a3"/>
        <w:jc w:val="both"/>
        <w:rPr>
          <w:rFonts w:ascii="Times New Roman" w:hAnsi="Times New Roman" w:cs="Times New Roman"/>
          <w:sz w:val="24"/>
          <w:szCs w:val="24"/>
        </w:rPr>
      </w:pPr>
    </w:p>
    <w:p w:rsidR="002467AF" w:rsidRPr="00A33E07" w:rsidRDefault="002467AF" w:rsidP="0002238E">
      <w:pPr>
        <w:pStyle w:val="a3"/>
        <w:jc w:val="both"/>
        <w:rPr>
          <w:rFonts w:ascii="Times New Roman" w:hAnsi="Times New Roman" w:cs="Times New Roman"/>
          <w:sz w:val="24"/>
          <w:szCs w:val="24"/>
        </w:rPr>
      </w:pPr>
      <w:r w:rsidRPr="00A33E07">
        <w:rPr>
          <w:rFonts w:ascii="Times New Roman" w:hAnsi="Times New Roman" w:cs="Times New Roman"/>
          <w:b/>
          <w:sz w:val="24"/>
          <w:szCs w:val="24"/>
        </w:rPr>
        <w:t>Навчально-матеріальне забезпечення:</w:t>
      </w:r>
      <w:r w:rsidRPr="00A33E07">
        <w:rPr>
          <w:rFonts w:ascii="Times New Roman" w:hAnsi="Times New Roman" w:cs="Times New Roman"/>
          <w:sz w:val="24"/>
          <w:szCs w:val="24"/>
        </w:rPr>
        <w:t xml:space="preserve"> план-конспект</w:t>
      </w:r>
    </w:p>
    <w:p w:rsidR="002467AF" w:rsidRPr="00A33E07" w:rsidRDefault="002467AF" w:rsidP="0002238E">
      <w:pPr>
        <w:pStyle w:val="a3"/>
        <w:jc w:val="both"/>
        <w:rPr>
          <w:rFonts w:ascii="Times New Roman" w:hAnsi="Times New Roman" w:cs="Times New Roman"/>
          <w:sz w:val="24"/>
          <w:szCs w:val="24"/>
        </w:rPr>
      </w:pPr>
    </w:p>
    <w:p w:rsidR="000A3FA3" w:rsidRPr="00A33E07" w:rsidRDefault="002467AF" w:rsidP="0002238E">
      <w:pPr>
        <w:pStyle w:val="a3"/>
        <w:jc w:val="both"/>
        <w:rPr>
          <w:rFonts w:ascii="Times New Roman" w:hAnsi="Times New Roman" w:cs="Times New Roman"/>
          <w:b/>
          <w:sz w:val="24"/>
          <w:szCs w:val="24"/>
        </w:rPr>
      </w:pPr>
      <w:r w:rsidRPr="00A33E07">
        <w:rPr>
          <w:rFonts w:ascii="Times New Roman" w:hAnsi="Times New Roman" w:cs="Times New Roman"/>
          <w:b/>
          <w:sz w:val="24"/>
          <w:szCs w:val="24"/>
        </w:rPr>
        <w:t>Нормативно-правові акти і література:</w:t>
      </w:r>
    </w:p>
    <w:p w:rsidR="006C790D" w:rsidRPr="00A33E07" w:rsidRDefault="006C790D" w:rsidP="006C790D">
      <w:pPr>
        <w:pStyle w:val="a3"/>
        <w:jc w:val="both"/>
        <w:rPr>
          <w:rFonts w:ascii="Times New Roman" w:hAnsi="Times New Roman" w:cs="Times New Roman"/>
          <w:sz w:val="24"/>
          <w:szCs w:val="24"/>
        </w:rPr>
      </w:pPr>
      <w:r w:rsidRPr="00A33E07">
        <w:rPr>
          <w:rFonts w:ascii="Times New Roman" w:hAnsi="Times New Roman" w:cs="Times New Roman"/>
          <w:sz w:val="24"/>
          <w:szCs w:val="24"/>
        </w:rPr>
        <w:t xml:space="preserve">   </w:t>
      </w:r>
    </w:p>
    <w:p w:rsidR="00316A2B" w:rsidRPr="00A33E07" w:rsidRDefault="00812635" w:rsidP="00B23C96">
      <w:pPr>
        <w:pStyle w:val="a3"/>
        <w:numPr>
          <w:ilvl w:val="0"/>
          <w:numId w:val="10"/>
        </w:numPr>
        <w:jc w:val="both"/>
        <w:rPr>
          <w:rFonts w:ascii="Times New Roman" w:hAnsi="Times New Roman" w:cs="Times New Roman"/>
          <w:sz w:val="24"/>
          <w:szCs w:val="24"/>
        </w:rPr>
      </w:pPr>
      <w:r w:rsidRPr="00B23C96">
        <w:rPr>
          <w:rFonts w:ascii="Times New Roman" w:hAnsi="Times New Roman" w:cs="Times New Roman"/>
          <w:sz w:val="24"/>
          <w:szCs w:val="24"/>
        </w:rPr>
        <w:t xml:space="preserve">Офіційний сайт НАЗК </w:t>
      </w:r>
      <w:r w:rsidR="00B23C96" w:rsidRPr="00B23C96">
        <w:t>https://nazk.gov.ua/uk/novyny/zapovnyty-deklaratsiyu-stalo-legshe-nazk-vdoskonalylo-funktsiyu-dani-dlya-deklaratsii-v-reestri-deklaratsiy/</w:t>
      </w:r>
      <w:r w:rsidR="00B23C96">
        <w:t xml:space="preserve"> </w:t>
      </w:r>
    </w:p>
    <w:p w:rsidR="00E02B5E" w:rsidRPr="00A33E07" w:rsidRDefault="00E02B5E" w:rsidP="009769A4">
      <w:pPr>
        <w:pStyle w:val="a3"/>
        <w:jc w:val="center"/>
        <w:rPr>
          <w:rFonts w:ascii="Times New Roman" w:hAnsi="Times New Roman" w:cs="Times New Roman"/>
          <w:b/>
          <w:sz w:val="24"/>
          <w:szCs w:val="24"/>
        </w:rPr>
      </w:pPr>
    </w:p>
    <w:p w:rsidR="009769A4" w:rsidRPr="00A33E07" w:rsidRDefault="009769A4" w:rsidP="009769A4">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Порядок проведення заняття:</w:t>
      </w:r>
    </w:p>
    <w:p w:rsidR="00C22AF1" w:rsidRPr="00A33E07" w:rsidRDefault="00C22AF1" w:rsidP="009769A4">
      <w:pPr>
        <w:pStyle w:val="a3"/>
        <w:jc w:val="center"/>
        <w:rPr>
          <w:rFonts w:ascii="Times New Roman" w:hAnsi="Times New Roman" w:cs="Times New Roman"/>
          <w:b/>
          <w:sz w:val="24"/>
          <w:szCs w:val="24"/>
        </w:rPr>
      </w:pPr>
    </w:p>
    <w:p w:rsidR="009769A4" w:rsidRPr="00A33E07" w:rsidRDefault="009769A4" w:rsidP="009769A4">
      <w:pPr>
        <w:pStyle w:val="a3"/>
        <w:numPr>
          <w:ilvl w:val="0"/>
          <w:numId w:val="2"/>
        </w:numPr>
        <w:rPr>
          <w:rFonts w:ascii="Times New Roman" w:hAnsi="Times New Roman" w:cs="Times New Roman"/>
          <w:sz w:val="24"/>
          <w:szCs w:val="24"/>
        </w:rPr>
      </w:pPr>
      <w:r w:rsidRPr="00A33E07">
        <w:rPr>
          <w:rFonts w:ascii="Times New Roman" w:hAnsi="Times New Roman" w:cs="Times New Roman"/>
          <w:sz w:val="24"/>
          <w:szCs w:val="24"/>
        </w:rPr>
        <w:t xml:space="preserve">Організаційні заходи – </w:t>
      </w:r>
      <w:r w:rsidRPr="00A33E07">
        <w:rPr>
          <w:rFonts w:ascii="Times New Roman" w:hAnsi="Times New Roman" w:cs="Times New Roman"/>
          <w:sz w:val="24"/>
          <w:szCs w:val="24"/>
          <w:u w:val="single"/>
        </w:rPr>
        <w:t>5</w:t>
      </w:r>
      <w:r w:rsidRPr="00A33E07">
        <w:rPr>
          <w:rFonts w:ascii="Times New Roman" w:hAnsi="Times New Roman" w:cs="Times New Roman"/>
          <w:sz w:val="24"/>
          <w:szCs w:val="24"/>
        </w:rPr>
        <w:t xml:space="preserve"> хв.</w:t>
      </w:r>
    </w:p>
    <w:p w:rsidR="009769A4" w:rsidRPr="0004449D" w:rsidRDefault="009769A4" w:rsidP="004F0508">
      <w:pPr>
        <w:pStyle w:val="a3"/>
        <w:numPr>
          <w:ilvl w:val="0"/>
          <w:numId w:val="3"/>
        </w:numPr>
        <w:rPr>
          <w:rFonts w:ascii="Times New Roman" w:hAnsi="Times New Roman" w:cs="Times New Roman"/>
          <w:sz w:val="24"/>
          <w:szCs w:val="24"/>
        </w:rPr>
      </w:pPr>
      <w:r w:rsidRPr="00A33E07">
        <w:rPr>
          <w:rFonts w:ascii="Times New Roman" w:hAnsi="Times New Roman" w:cs="Times New Roman"/>
          <w:sz w:val="24"/>
          <w:szCs w:val="24"/>
        </w:rPr>
        <w:t>перевірка прис</w:t>
      </w:r>
      <w:r w:rsidRPr="0004449D">
        <w:rPr>
          <w:rFonts w:ascii="Times New Roman" w:hAnsi="Times New Roman" w:cs="Times New Roman"/>
          <w:sz w:val="24"/>
          <w:szCs w:val="24"/>
        </w:rPr>
        <w:t>утніх;</w:t>
      </w:r>
      <w:r w:rsidR="00D46D34" w:rsidRPr="0004449D">
        <w:rPr>
          <w:rFonts w:ascii="Times New Roman" w:hAnsi="Times New Roman" w:cs="Times New Roman"/>
          <w:sz w:val="24"/>
          <w:szCs w:val="24"/>
        </w:rPr>
        <w:t xml:space="preserve"> о</w:t>
      </w:r>
      <w:r w:rsidRPr="0004449D">
        <w:rPr>
          <w:rFonts w:ascii="Times New Roman" w:hAnsi="Times New Roman" w:cs="Times New Roman"/>
          <w:sz w:val="24"/>
          <w:szCs w:val="24"/>
        </w:rPr>
        <w:t>голошення теми і мети заняття.</w:t>
      </w:r>
    </w:p>
    <w:p w:rsidR="00812635" w:rsidRPr="0004449D" w:rsidRDefault="00812635" w:rsidP="009769A4">
      <w:pPr>
        <w:pStyle w:val="a3"/>
        <w:numPr>
          <w:ilvl w:val="0"/>
          <w:numId w:val="2"/>
        </w:numPr>
        <w:rPr>
          <w:rFonts w:ascii="Times New Roman" w:hAnsi="Times New Roman" w:cs="Times New Roman"/>
          <w:sz w:val="24"/>
          <w:szCs w:val="24"/>
        </w:rPr>
      </w:pPr>
      <w:r w:rsidRPr="0004449D">
        <w:rPr>
          <w:rFonts w:ascii="Times New Roman" w:hAnsi="Times New Roman" w:cs="Times New Roman"/>
          <w:sz w:val="24"/>
          <w:szCs w:val="24"/>
        </w:rPr>
        <w:t xml:space="preserve">Викладення матеріалу теми – </w:t>
      </w:r>
      <w:r w:rsidR="009A17AD" w:rsidRPr="0004449D">
        <w:rPr>
          <w:rFonts w:ascii="Times New Roman" w:hAnsi="Times New Roman" w:cs="Times New Roman"/>
          <w:sz w:val="24"/>
          <w:szCs w:val="24"/>
          <w:u w:val="single"/>
        </w:rPr>
        <w:t>1</w:t>
      </w:r>
      <w:r w:rsidRPr="0004449D">
        <w:rPr>
          <w:rFonts w:ascii="Times New Roman" w:hAnsi="Times New Roman" w:cs="Times New Roman"/>
          <w:sz w:val="24"/>
          <w:szCs w:val="24"/>
          <w:u w:val="single"/>
        </w:rPr>
        <w:t>5</w:t>
      </w:r>
      <w:r w:rsidRPr="0004449D">
        <w:rPr>
          <w:rFonts w:ascii="Times New Roman" w:hAnsi="Times New Roman" w:cs="Times New Roman"/>
          <w:sz w:val="24"/>
          <w:szCs w:val="24"/>
        </w:rPr>
        <w:t xml:space="preserve"> </w:t>
      </w:r>
      <w:proofErr w:type="spellStart"/>
      <w:r w:rsidRPr="0004449D">
        <w:rPr>
          <w:rFonts w:ascii="Times New Roman" w:hAnsi="Times New Roman" w:cs="Times New Roman"/>
          <w:sz w:val="24"/>
          <w:szCs w:val="24"/>
        </w:rPr>
        <w:t>хв</w:t>
      </w:r>
      <w:proofErr w:type="spellEnd"/>
      <w:r w:rsidRPr="0004449D">
        <w:rPr>
          <w:rFonts w:ascii="Times New Roman" w:hAnsi="Times New Roman" w:cs="Times New Roman"/>
          <w:sz w:val="24"/>
          <w:szCs w:val="24"/>
        </w:rPr>
        <w:t xml:space="preserve"> </w:t>
      </w:r>
    </w:p>
    <w:p w:rsidR="009769A4" w:rsidRPr="0004449D" w:rsidRDefault="009769A4" w:rsidP="00812635">
      <w:pPr>
        <w:pStyle w:val="a3"/>
        <w:ind w:left="720"/>
        <w:rPr>
          <w:rFonts w:ascii="Times New Roman" w:hAnsi="Times New Roman" w:cs="Times New Roman"/>
          <w:sz w:val="24"/>
          <w:szCs w:val="24"/>
        </w:rPr>
      </w:pPr>
    </w:p>
    <w:p w:rsidR="00B403B9" w:rsidRPr="0004449D" w:rsidRDefault="00B403B9" w:rsidP="00B403B9">
      <w:pPr>
        <w:pStyle w:val="a3"/>
        <w:ind w:left="720"/>
        <w:rPr>
          <w:rFonts w:ascii="Times New Roman" w:hAnsi="Times New Roman" w:cs="Times New Roman"/>
          <w:b/>
          <w:sz w:val="24"/>
          <w:szCs w:val="24"/>
        </w:rPr>
      </w:pPr>
      <w:r w:rsidRPr="0004449D">
        <w:rPr>
          <w:rFonts w:ascii="Times New Roman" w:hAnsi="Times New Roman" w:cs="Times New Roman"/>
          <w:b/>
          <w:sz w:val="24"/>
          <w:szCs w:val="24"/>
        </w:rPr>
        <w:t>Питання, які вивчатиму</w:t>
      </w:r>
      <w:r w:rsidR="0042042E" w:rsidRPr="0004449D">
        <w:rPr>
          <w:rFonts w:ascii="Times New Roman" w:hAnsi="Times New Roman" w:cs="Times New Roman"/>
          <w:b/>
          <w:sz w:val="24"/>
          <w:szCs w:val="24"/>
        </w:rPr>
        <w:t>ть</w:t>
      </w:r>
      <w:r w:rsidRPr="0004449D">
        <w:rPr>
          <w:rFonts w:ascii="Times New Roman" w:hAnsi="Times New Roman" w:cs="Times New Roman"/>
          <w:b/>
          <w:sz w:val="24"/>
          <w:szCs w:val="24"/>
        </w:rPr>
        <w:t>ся:</w:t>
      </w:r>
    </w:p>
    <w:p w:rsidR="00374667" w:rsidRPr="0004449D" w:rsidRDefault="00374667" w:rsidP="00B403B9">
      <w:pPr>
        <w:pStyle w:val="a3"/>
        <w:ind w:left="720"/>
        <w:rPr>
          <w:rFonts w:ascii="Times New Roman" w:hAnsi="Times New Roman" w:cs="Times New Roman"/>
          <w:sz w:val="24"/>
          <w:szCs w:val="24"/>
        </w:rPr>
      </w:pPr>
    </w:p>
    <w:p w:rsidR="00812635" w:rsidRPr="0004449D" w:rsidRDefault="00A36F32" w:rsidP="00812635">
      <w:pPr>
        <w:ind w:firstLine="426"/>
        <w:rPr>
          <w:rFonts w:ascii="Times New Roman" w:hAnsi="Times New Roman" w:cs="Times New Roman"/>
          <w:sz w:val="24"/>
          <w:szCs w:val="24"/>
        </w:rPr>
      </w:pPr>
      <w:r w:rsidRPr="0004449D">
        <w:rPr>
          <w:rFonts w:ascii="Times New Roman" w:hAnsi="Times New Roman" w:cs="Times New Roman"/>
          <w:sz w:val="24"/>
          <w:szCs w:val="24"/>
        </w:rPr>
        <w:t>2.</w:t>
      </w:r>
      <w:r w:rsidR="00812635" w:rsidRPr="0004449D">
        <w:rPr>
          <w:rFonts w:ascii="Times New Roman" w:hAnsi="Times New Roman" w:cs="Times New Roman"/>
          <w:sz w:val="24"/>
          <w:szCs w:val="24"/>
        </w:rPr>
        <w:t xml:space="preserve">1. </w:t>
      </w:r>
      <w:r w:rsidR="009A17AD" w:rsidRPr="0004449D">
        <w:rPr>
          <w:rFonts w:ascii="Times New Roman" w:hAnsi="Times New Roman" w:cs="Times New Roman"/>
          <w:color w:val="000000"/>
          <w:sz w:val="24"/>
          <w:szCs w:val="24"/>
          <w:shd w:val="clear" w:color="auto" w:fill="FFFFFF"/>
        </w:rPr>
        <w:t>П</w:t>
      </w:r>
      <w:r w:rsidR="00B23C96" w:rsidRPr="0004449D">
        <w:rPr>
          <w:rFonts w:ascii="Times New Roman" w:hAnsi="Times New Roman" w:cs="Times New Roman"/>
          <w:color w:val="000000"/>
          <w:sz w:val="24"/>
          <w:szCs w:val="24"/>
          <w:shd w:val="clear" w:color="auto" w:fill="FFFFFF"/>
        </w:rPr>
        <w:t xml:space="preserve">олегшенням процесу заповнення </w:t>
      </w:r>
      <w:r w:rsidR="009A17AD" w:rsidRPr="0004449D">
        <w:rPr>
          <w:rFonts w:ascii="Times New Roman" w:hAnsi="Times New Roman" w:cs="Times New Roman"/>
          <w:color w:val="000000"/>
          <w:sz w:val="24"/>
          <w:szCs w:val="24"/>
          <w:shd w:val="clear" w:color="auto" w:fill="FFFFFF"/>
        </w:rPr>
        <w:t>Д</w:t>
      </w:r>
      <w:r w:rsidR="00B23C96" w:rsidRPr="0004449D">
        <w:rPr>
          <w:rFonts w:ascii="Times New Roman" w:hAnsi="Times New Roman" w:cs="Times New Roman"/>
          <w:color w:val="000000"/>
          <w:sz w:val="24"/>
          <w:szCs w:val="24"/>
          <w:shd w:val="clear" w:color="auto" w:fill="FFFFFF"/>
        </w:rPr>
        <w:t>екларації</w:t>
      </w:r>
    </w:p>
    <w:p w:rsidR="00812635" w:rsidRPr="0004449D" w:rsidRDefault="00A36F32" w:rsidP="00812635">
      <w:pPr>
        <w:ind w:firstLine="426"/>
        <w:rPr>
          <w:rFonts w:ascii="Times New Roman" w:hAnsi="Times New Roman" w:cs="Times New Roman"/>
          <w:sz w:val="24"/>
          <w:szCs w:val="24"/>
        </w:rPr>
      </w:pPr>
      <w:r w:rsidRPr="0004449D">
        <w:rPr>
          <w:rFonts w:ascii="Times New Roman" w:hAnsi="Times New Roman" w:cs="Times New Roman"/>
          <w:sz w:val="24"/>
          <w:szCs w:val="24"/>
        </w:rPr>
        <w:t>2.</w:t>
      </w:r>
      <w:r w:rsidR="00812635" w:rsidRPr="0004449D">
        <w:rPr>
          <w:rFonts w:ascii="Times New Roman" w:hAnsi="Times New Roman" w:cs="Times New Roman"/>
          <w:sz w:val="24"/>
          <w:szCs w:val="24"/>
        </w:rPr>
        <w:t xml:space="preserve">2. </w:t>
      </w:r>
      <w:r w:rsidR="009A17AD" w:rsidRPr="0004449D">
        <w:rPr>
          <w:rFonts w:ascii="Times New Roman" w:hAnsi="Times New Roman" w:cs="Times New Roman"/>
          <w:sz w:val="24"/>
          <w:szCs w:val="24"/>
        </w:rPr>
        <w:t xml:space="preserve">Полегшення процесу отримання інформації для Декларації члена сім`ї  </w:t>
      </w:r>
    </w:p>
    <w:p w:rsidR="007F3D68" w:rsidRPr="0004449D" w:rsidRDefault="007F3D68" w:rsidP="00A22B1C">
      <w:pPr>
        <w:pStyle w:val="a3"/>
        <w:jc w:val="center"/>
        <w:rPr>
          <w:rFonts w:ascii="Times New Roman" w:hAnsi="Times New Roman" w:cs="Times New Roman"/>
          <w:b/>
          <w:sz w:val="24"/>
          <w:szCs w:val="24"/>
        </w:rPr>
      </w:pPr>
    </w:p>
    <w:tbl>
      <w:tblPr>
        <w:tblStyle w:val="a5"/>
        <w:tblW w:w="0" w:type="auto"/>
        <w:tblLook w:val="04A0"/>
      </w:tblPr>
      <w:tblGrid>
        <w:gridCol w:w="9629"/>
      </w:tblGrid>
      <w:tr w:rsidR="00A22B1C" w:rsidRPr="0004449D" w:rsidTr="0004449D">
        <w:trPr>
          <w:trHeight w:val="1544"/>
        </w:trPr>
        <w:tc>
          <w:tcPr>
            <w:tcW w:w="9629" w:type="dxa"/>
          </w:tcPr>
          <w:p w:rsidR="00B23C96" w:rsidRPr="0004449D" w:rsidRDefault="00A36F32" w:rsidP="00B23C96">
            <w:pPr>
              <w:pStyle w:val="rvps2"/>
              <w:ind w:left="22"/>
              <w:jc w:val="both"/>
            </w:pPr>
            <w:r w:rsidRPr="0004449D">
              <w:rPr>
                <w:b/>
              </w:rPr>
              <w:t>2</w:t>
            </w:r>
            <w:r w:rsidR="00E35052" w:rsidRPr="0004449D">
              <w:rPr>
                <w:b/>
              </w:rPr>
              <w:t>.1</w:t>
            </w:r>
            <w:r w:rsidR="00F74332" w:rsidRPr="0004449D">
              <w:rPr>
                <w:b/>
              </w:rPr>
              <w:t xml:space="preserve"> </w:t>
            </w:r>
            <w:r w:rsidR="005206D8" w:rsidRPr="0004449D">
              <w:rPr>
                <w:b/>
              </w:rPr>
              <w:t xml:space="preserve"> </w:t>
            </w:r>
            <w:r w:rsidR="0069366E" w:rsidRPr="0004449D">
              <w:rPr>
                <w:b/>
              </w:rPr>
              <w:t xml:space="preserve"> </w:t>
            </w:r>
            <w:r w:rsidR="009A17AD" w:rsidRPr="0004449D">
              <w:rPr>
                <w:b/>
                <w:i/>
              </w:rPr>
              <w:t>Полегшення процесу заповнення Декларації</w:t>
            </w:r>
          </w:p>
          <w:p w:rsidR="0004449D" w:rsidRPr="0004449D" w:rsidRDefault="00B23C96" w:rsidP="009A17AD">
            <w:pPr>
              <w:pStyle w:val="a3"/>
              <w:ind w:firstLine="709"/>
              <w:jc w:val="both"/>
              <w:rPr>
                <w:rFonts w:ascii="Times New Roman" w:hAnsi="Times New Roman" w:cs="Times New Roman"/>
                <w:sz w:val="24"/>
                <w:szCs w:val="24"/>
              </w:rPr>
            </w:pPr>
            <w:r w:rsidRPr="0004449D">
              <w:rPr>
                <w:rFonts w:ascii="Times New Roman" w:hAnsi="Times New Roman" w:cs="Times New Roman"/>
                <w:sz w:val="24"/>
                <w:szCs w:val="24"/>
              </w:rPr>
              <w:t>Національне агентство з питань запобігання корупції (НАЗК) системно працює над вдосконаленням та полегшенням процесу заповнення декларації, тому розробило в Реєстрі декларацій спеціальну функцію «Дані для декларації», яка дозволить спростити процес заповнення декларації та уникнути помилок.</w:t>
            </w:r>
            <w:r w:rsidRPr="0004449D">
              <w:rPr>
                <w:rFonts w:ascii="Times New Roman" w:hAnsi="Times New Roman" w:cs="Times New Roman"/>
                <w:sz w:val="24"/>
                <w:szCs w:val="24"/>
              </w:rPr>
              <w:br/>
            </w:r>
          </w:p>
          <w:p w:rsidR="00B23C96" w:rsidRPr="0004449D" w:rsidRDefault="00B23C96" w:rsidP="009A17AD">
            <w:pPr>
              <w:pStyle w:val="a3"/>
              <w:ind w:firstLine="709"/>
              <w:jc w:val="both"/>
              <w:rPr>
                <w:rFonts w:ascii="Times New Roman" w:hAnsi="Times New Roman" w:cs="Times New Roman"/>
                <w:sz w:val="24"/>
                <w:szCs w:val="24"/>
              </w:rPr>
            </w:pPr>
            <w:r w:rsidRPr="0004449D">
              <w:rPr>
                <w:rFonts w:ascii="Times New Roman" w:hAnsi="Times New Roman" w:cs="Times New Roman"/>
                <w:sz w:val="24"/>
                <w:szCs w:val="24"/>
              </w:rPr>
              <w:t>Наразі за допомогою цієї функції за ініціативою декларанта на стадії створення чернетки декларації НАЗК збирає та передає декларанту в його особистий кабінет Реєстру декларацій інформацію (у вигляді, адаптованому до форми декларації) про наявні у нього:</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t>об’єкти нерухомості, у тому числі земельні ділянки (для розділу 3 декларації);</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t>об’єкти незавершеного будівництва (відомості про які є в Державному реєстрі речових прав на нерухоме майно) (для розділу 4);</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t xml:space="preserve">транспортні засоби, у тому числі водні та повітряні засоби, крім інформації щодо тракторів, самохідних шасі, сільськогосподарських, </w:t>
            </w:r>
            <w:proofErr w:type="spellStart"/>
            <w:r w:rsidRPr="0004449D">
              <w:rPr>
                <w:rFonts w:ascii="Times New Roman" w:hAnsi="Times New Roman" w:cs="Times New Roman"/>
                <w:sz w:val="24"/>
                <w:szCs w:val="24"/>
              </w:rPr>
              <w:t>дорожньо-будівельних</w:t>
            </w:r>
            <w:proofErr w:type="spellEnd"/>
            <w:r w:rsidRPr="0004449D">
              <w:rPr>
                <w:rFonts w:ascii="Times New Roman" w:hAnsi="Times New Roman" w:cs="Times New Roman"/>
                <w:sz w:val="24"/>
                <w:szCs w:val="24"/>
              </w:rPr>
              <w:t xml:space="preserve"> і меліоративних машин і механізмів (для розділу 6);</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t>акції (пакет 5% і більше) акціонерних товариств (для розділу 7);</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t>корпоративні права в товариствах (для розділу 8);</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t xml:space="preserve">кінцевого </w:t>
            </w:r>
            <w:proofErr w:type="spellStart"/>
            <w:r w:rsidRPr="0004449D">
              <w:rPr>
                <w:rFonts w:ascii="Times New Roman" w:hAnsi="Times New Roman" w:cs="Times New Roman"/>
                <w:sz w:val="24"/>
                <w:szCs w:val="24"/>
              </w:rPr>
              <w:t>бенефіціарного</w:t>
            </w:r>
            <w:proofErr w:type="spellEnd"/>
            <w:r w:rsidRPr="0004449D">
              <w:rPr>
                <w:rFonts w:ascii="Times New Roman" w:hAnsi="Times New Roman" w:cs="Times New Roman"/>
                <w:sz w:val="24"/>
                <w:szCs w:val="24"/>
              </w:rPr>
              <w:t xml:space="preserve"> власника (контролера) (для розділу 9);</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lastRenderedPageBreak/>
              <w:t>доходи (для розділу 11);</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t>пенсійні та соціальні виплати (для розділу 11);</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t>спадщину (розділ декларації залежить від виду активу);</w:t>
            </w:r>
          </w:p>
          <w:p w:rsidR="00B23C96" w:rsidRPr="0004449D" w:rsidRDefault="00B23C96" w:rsidP="0004449D">
            <w:pPr>
              <w:pStyle w:val="a3"/>
              <w:numPr>
                <w:ilvl w:val="0"/>
                <w:numId w:val="33"/>
              </w:numPr>
              <w:ind w:left="426"/>
              <w:jc w:val="both"/>
              <w:rPr>
                <w:rFonts w:ascii="Times New Roman" w:hAnsi="Times New Roman" w:cs="Times New Roman"/>
                <w:sz w:val="24"/>
                <w:szCs w:val="24"/>
              </w:rPr>
            </w:pPr>
            <w:r w:rsidRPr="0004449D">
              <w:rPr>
                <w:rFonts w:ascii="Times New Roman" w:hAnsi="Times New Roman" w:cs="Times New Roman"/>
                <w:sz w:val="24"/>
                <w:szCs w:val="24"/>
              </w:rPr>
              <w:t>наявні обтяження рухомого майна (для розділу 13).</w:t>
            </w:r>
          </w:p>
          <w:p w:rsidR="0004449D" w:rsidRPr="0004449D" w:rsidRDefault="00B23C96" w:rsidP="009A17AD">
            <w:pPr>
              <w:pStyle w:val="a3"/>
              <w:ind w:firstLine="709"/>
              <w:jc w:val="both"/>
              <w:rPr>
                <w:rFonts w:ascii="Times New Roman" w:hAnsi="Times New Roman" w:cs="Times New Roman"/>
                <w:sz w:val="24"/>
                <w:szCs w:val="24"/>
              </w:rPr>
            </w:pPr>
            <w:r w:rsidRPr="0004449D">
              <w:rPr>
                <w:rFonts w:ascii="Times New Roman" w:hAnsi="Times New Roman" w:cs="Times New Roman"/>
                <w:sz w:val="24"/>
                <w:szCs w:val="24"/>
              </w:rPr>
              <w:t>Інформація надається з наступних реєстрів та банків даних: Державний реєстр речових прав на нерухоме майно (стосовно відомостей про зареєстровані речові права на нерухоме майно, що виникли після 1 січня 2013 року), Державний земельний кадастр, Єдиний державний реєстр транспортних засобів, Державний судновий реєстр України і Суднова книга України, Державний реєстр цивільних повітряних суден України, Державний реєстр обтяжень рухомого майна, загальнодоступна інформаційна база даних Національної комісії з цінних паперів та фондового ринку про ринок цінних паперів, Єдиний державний реєстр юридичних осіб, фізичних осіб – підприємців та громадських формувань, Державний реєстр фізичних осіб - платників податків, реєстр застрахованих осіб Державного реєстру загальнообов’язкового державного соціального страхування та Спадковий реєстр.</w:t>
            </w:r>
          </w:p>
          <w:p w:rsidR="0004449D" w:rsidRPr="0004449D" w:rsidRDefault="00B23C96" w:rsidP="0004449D">
            <w:pPr>
              <w:pStyle w:val="a3"/>
              <w:ind w:firstLine="709"/>
              <w:jc w:val="both"/>
              <w:rPr>
                <w:rFonts w:ascii="Times New Roman" w:hAnsi="Times New Roman" w:cs="Times New Roman"/>
                <w:sz w:val="24"/>
                <w:szCs w:val="24"/>
              </w:rPr>
            </w:pPr>
            <w:r w:rsidRPr="0004449D">
              <w:rPr>
                <w:rFonts w:ascii="Times New Roman" w:hAnsi="Times New Roman" w:cs="Times New Roman"/>
                <w:sz w:val="24"/>
                <w:szCs w:val="24"/>
              </w:rPr>
              <w:t xml:space="preserve">Звертаємо увагу, що надана інформація є довідковою, потребує перевірки та уточнення станом на кінець звітного періоду від самого декларанта. Адже у реєстрах, з яких НАЗК отримує дані, теж можуть бути помилки або неточності. Тому ви маєте можливість ще й </w:t>
            </w:r>
            <w:proofErr w:type="spellStart"/>
            <w:r w:rsidRPr="0004449D">
              <w:rPr>
                <w:rFonts w:ascii="Times New Roman" w:hAnsi="Times New Roman" w:cs="Times New Roman"/>
                <w:sz w:val="24"/>
                <w:szCs w:val="24"/>
              </w:rPr>
              <w:t>верифікувати</w:t>
            </w:r>
            <w:proofErr w:type="spellEnd"/>
            <w:r w:rsidRPr="0004449D">
              <w:rPr>
                <w:rFonts w:ascii="Times New Roman" w:hAnsi="Times New Roman" w:cs="Times New Roman"/>
                <w:sz w:val="24"/>
                <w:szCs w:val="24"/>
              </w:rPr>
              <w:t xml:space="preserve"> власні дані та, у разі необхідності, виправити їх. Це зробить інформацію в реєстрах коректною та актуальною. Якщо ви помітили такі неточності, рекомендуємо звернутися до держателя реєстру чи бази даних.</w:t>
            </w:r>
          </w:p>
          <w:p w:rsidR="0004449D" w:rsidRPr="0004449D" w:rsidRDefault="00B23C96" w:rsidP="0004449D">
            <w:pPr>
              <w:pStyle w:val="a3"/>
              <w:ind w:firstLine="709"/>
              <w:jc w:val="both"/>
              <w:rPr>
                <w:rFonts w:ascii="Times New Roman" w:hAnsi="Times New Roman" w:cs="Times New Roman"/>
                <w:sz w:val="24"/>
                <w:szCs w:val="24"/>
              </w:rPr>
            </w:pPr>
            <w:r w:rsidRPr="0004449D">
              <w:rPr>
                <w:rFonts w:ascii="Times New Roman" w:hAnsi="Times New Roman" w:cs="Times New Roman"/>
                <w:sz w:val="24"/>
                <w:szCs w:val="24"/>
              </w:rPr>
              <w:t>Наразі за допомогою цієї функції декларант отримує інформацію лише про власні активи, доходи, спадщину та обтяження, відомості про які наявні в реєстрах і базах даних, до яких НАЗК має автоматизований доступ. Тому важливо не забути задекларувати всі відомості про майно, доходи, зобов’язання, у тому числі членів сім’ї. </w:t>
            </w:r>
          </w:p>
          <w:p w:rsidR="0004449D" w:rsidRPr="0004449D" w:rsidRDefault="00B23C96" w:rsidP="0004449D">
            <w:pPr>
              <w:pStyle w:val="a3"/>
              <w:ind w:firstLine="709"/>
              <w:jc w:val="both"/>
              <w:rPr>
                <w:rFonts w:ascii="Times New Roman" w:hAnsi="Times New Roman" w:cs="Times New Roman"/>
                <w:sz w:val="24"/>
                <w:szCs w:val="24"/>
              </w:rPr>
            </w:pPr>
            <w:r w:rsidRPr="0004449D">
              <w:rPr>
                <w:rFonts w:ascii="Times New Roman" w:hAnsi="Times New Roman" w:cs="Times New Roman"/>
                <w:sz w:val="24"/>
                <w:szCs w:val="24"/>
              </w:rPr>
              <w:t>Звертаємо увагу, що отримання інформації може зайняти декілька днів після формування запиту, оскільки декларант отримує узагальнену інформацію зі всіх реєстрів. Тож, не залишайте процес подачі декларації на останні дні до завершення строку її подачі.</w:t>
            </w:r>
          </w:p>
          <w:p w:rsidR="0004449D" w:rsidRPr="0004449D" w:rsidRDefault="00B23C96" w:rsidP="0004449D">
            <w:pPr>
              <w:pStyle w:val="a3"/>
              <w:ind w:firstLine="709"/>
              <w:jc w:val="both"/>
              <w:rPr>
                <w:rFonts w:ascii="Times New Roman" w:hAnsi="Times New Roman" w:cs="Times New Roman"/>
                <w:sz w:val="24"/>
                <w:szCs w:val="24"/>
              </w:rPr>
            </w:pPr>
            <w:r w:rsidRPr="0004449D">
              <w:rPr>
                <w:rFonts w:ascii="Times New Roman" w:hAnsi="Times New Roman" w:cs="Times New Roman"/>
                <w:sz w:val="24"/>
                <w:szCs w:val="24"/>
              </w:rPr>
              <w:t>Подавайте декларації  вчасно та без помилок. В цьому вам допоможе інформація на сайті та у соціальних мережах на офіційних сторінках НАЗК у</w:t>
            </w:r>
            <w:hyperlink r:id="rId9" w:history="1">
              <w:r w:rsidRPr="0004449D">
                <w:rPr>
                  <w:rStyle w:val="a6"/>
                  <w:rFonts w:ascii="Times New Roman" w:hAnsi="Times New Roman" w:cs="Times New Roman"/>
                  <w:sz w:val="24"/>
                  <w:szCs w:val="24"/>
                </w:rPr>
                <w:t>  Телеграм</w:t>
              </w:r>
            </w:hyperlink>
            <w:r w:rsidRPr="0004449D">
              <w:rPr>
                <w:rFonts w:ascii="Times New Roman" w:hAnsi="Times New Roman" w:cs="Times New Roman"/>
                <w:sz w:val="24"/>
                <w:szCs w:val="24"/>
              </w:rPr>
              <w:t> та</w:t>
            </w:r>
            <w:hyperlink r:id="rId10" w:history="1">
              <w:r w:rsidRPr="0004449D">
                <w:rPr>
                  <w:rStyle w:val="a6"/>
                  <w:rFonts w:ascii="Times New Roman" w:hAnsi="Times New Roman" w:cs="Times New Roman"/>
                  <w:sz w:val="24"/>
                  <w:szCs w:val="24"/>
                </w:rPr>
                <w:t> </w:t>
              </w:r>
              <w:proofErr w:type="spellStart"/>
              <w:r w:rsidRPr="0004449D">
                <w:rPr>
                  <w:rStyle w:val="a6"/>
                  <w:rFonts w:ascii="Times New Roman" w:hAnsi="Times New Roman" w:cs="Times New Roman"/>
                  <w:sz w:val="24"/>
                  <w:szCs w:val="24"/>
                </w:rPr>
                <w:t>Фейсбук</w:t>
              </w:r>
              <w:proofErr w:type="spellEnd"/>
            </w:hyperlink>
            <w:r w:rsidRPr="0004449D">
              <w:rPr>
                <w:rFonts w:ascii="Times New Roman" w:hAnsi="Times New Roman" w:cs="Times New Roman"/>
                <w:sz w:val="24"/>
                <w:szCs w:val="24"/>
              </w:rPr>
              <w:t>.</w:t>
            </w:r>
          </w:p>
          <w:p w:rsidR="00B23C96" w:rsidRPr="0004449D" w:rsidRDefault="00B23C96" w:rsidP="0004449D">
            <w:pPr>
              <w:pStyle w:val="a3"/>
              <w:ind w:firstLine="709"/>
              <w:jc w:val="both"/>
              <w:rPr>
                <w:rFonts w:ascii="Times New Roman" w:hAnsi="Times New Roman" w:cs="Times New Roman"/>
                <w:sz w:val="24"/>
                <w:szCs w:val="24"/>
              </w:rPr>
            </w:pPr>
            <w:r w:rsidRPr="0004449D">
              <w:rPr>
                <w:rFonts w:ascii="Times New Roman" w:hAnsi="Times New Roman" w:cs="Times New Roman"/>
                <w:sz w:val="24"/>
                <w:szCs w:val="24"/>
              </w:rPr>
              <w:t>Нагадаємо, що роз’яснення стосовно декларування розміщені у</w:t>
            </w:r>
            <w:hyperlink r:id="rId11" w:history="1">
              <w:r w:rsidRPr="0004449D">
                <w:rPr>
                  <w:rStyle w:val="a6"/>
                  <w:rFonts w:ascii="Times New Roman" w:hAnsi="Times New Roman" w:cs="Times New Roman"/>
                  <w:sz w:val="24"/>
                  <w:szCs w:val="24"/>
                </w:rPr>
                <w:t> Базі знань НАЗК</w:t>
              </w:r>
            </w:hyperlink>
            <w:r w:rsidRPr="0004449D">
              <w:rPr>
                <w:rFonts w:ascii="Times New Roman" w:hAnsi="Times New Roman" w:cs="Times New Roman"/>
                <w:sz w:val="24"/>
                <w:szCs w:val="24"/>
              </w:rPr>
              <w:t>. Отримати додаткову консультацію можна, звернувшись до  уповноваженого підрозділу (особи) з питань запобігання та виявлення корупції, утвореного (визначеної) відповідно до ст. 13-1 Закону (в установі, де Ви працюєте, або органі, до сфери управління/підпорядкування якого належить установа), а також направивши офіційного листа на електронну пошту info@nazk.gov.ua або за телефоном контакт-центру (044) 200-06-94. Відповіді на найпоширеніші технічні питання роботи з Реєстром декларацій розміщені за</w:t>
            </w:r>
            <w:hyperlink r:id="rId12" w:history="1">
              <w:r w:rsidRPr="0004449D">
                <w:rPr>
                  <w:rStyle w:val="a6"/>
                  <w:rFonts w:ascii="Times New Roman" w:hAnsi="Times New Roman" w:cs="Times New Roman"/>
                  <w:sz w:val="24"/>
                  <w:szCs w:val="24"/>
                </w:rPr>
                <w:t> посиланням</w:t>
              </w:r>
            </w:hyperlink>
            <w:r w:rsidRPr="0004449D">
              <w:rPr>
                <w:rFonts w:ascii="Times New Roman" w:hAnsi="Times New Roman" w:cs="Times New Roman"/>
                <w:sz w:val="24"/>
                <w:szCs w:val="24"/>
              </w:rPr>
              <w:t>.</w:t>
            </w:r>
          </w:p>
          <w:p w:rsidR="0004449D" w:rsidRPr="0004449D" w:rsidRDefault="0004449D" w:rsidP="0004449D">
            <w:pPr>
              <w:pStyle w:val="a3"/>
              <w:ind w:firstLine="709"/>
              <w:jc w:val="both"/>
              <w:rPr>
                <w:rFonts w:ascii="Times New Roman" w:hAnsi="Times New Roman" w:cs="Times New Roman"/>
                <w:sz w:val="24"/>
                <w:szCs w:val="24"/>
              </w:rPr>
            </w:pPr>
          </w:p>
          <w:p w:rsidR="0004449D" w:rsidRPr="0004449D" w:rsidRDefault="0004449D" w:rsidP="0004449D">
            <w:pPr>
              <w:pStyle w:val="a3"/>
              <w:ind w:firstLine="709"/>
              <w:jc w:val="both"/>
              <w:rPr>
                <w:rFonts w:ascii="Times New Roman" w:hAnsi="Times New Roman" w:cs="Times New Roman"/>
                <w:sz w:val="24"/>
                <w:szCs w:val="24"/>
              </w:rPr>
            </w:pPr>
          </w:p>
          <w:p w:rsidR="007F3D68" w:rsidRPr="0004449D" w:rsidRDefault="007F3D68" w:rsidP="0004449D">
            <w:pPr>
              <w:pStyle w:val="a3"/>
              <w:ind w:firstLine="709"/>
              <w:jc w:val="both"/>
              <w:rPr>
                <w:rFonts w:ascii="Times New Roman" w:hAnsi="Times New Roman" w:cs="Times New Roman"/>
                <w:b/>
                <w:sz w:val="24"/>
                <w:szCs w:val="24"/>
              </w:rPr>
            </w:pPr>
          </w:p>
          <w:p w:rsidR="009A17AD" w:rsidRPr="0004449D" w:rsidRDefault="00A36F32" w:rsidP="0004449D">
            <w:pPr>
              <w:pStyle w:val="a3"/>
              <w:ind w:firstLine="142"/>
              <w:jc w:val="both"/>
              <w:rPr>
                <w:rFonts w:ascii="Times New Roman" w:hAnsi="Times New Roman" w:cs="Times New Roman"/>
                <w:b/>
                <w:sz w:val="24"/>
                <w:szCs w:val="24"/>
              </w:rPr>
            </w:pPr>
            <w:r w:rsidRPr="0004449D">
              <w:rPr>
                <w:b/>
                <w:color w:val="000000"/>
              </w:rPr>
              <w:t>2</w:t>
            </w:r>
            <w:r w:rsidR="00335A7F" w:rsidRPr="0004449D">
              <w:rPr>
                <w:rFonts w:ascii="Times New Roman" w:hAnsi="Times New Roman" w:cs="Times New Roman"/>
                <w:b/>
                <w:color w:val="000000"/>
                <w:sz w:val="24"/>
                <w:szCs w:val="24"/>
              </w:rPr>
              <w:t>.2</w:t>
            </w:r>
            <w:r w:rsidR="00E94634" w:rsidRPr="0004449D">
              <w:rPr>
                <w:rFonts w:ascii="Times New Roman" w:hAnsi="Times New Roman" w:cs="Times New Roman"/>
                <w:b/>
                <w:color w:val="000000"/>
                <w:sz w:val="24"/>
                <w:szCs w:val="24"/>
              </w:rPr>
              <w:t xml:space="preserve"> </w:t>
            </w:r>
            <w:r w:rsidR="00335A7F" w:rsidRPr="0004449D">
              <w:rPr>
                <w:rFonts w:ascii="Times New Roman" w:hAnsi="Times New Roman" w:cs="Times New Roman"/>
                <w:b/>
                <w:color w:val="000000"/>
                <w:sz w:val="24"/>
                <w:szCs w:val="24"/>
              </w:rPr>
              <w:t xml:space="preserve"> </w:t>
            </w:r>
            <w:r w:rsidR="009A17AD" w:rsidRPr="0004449D">
              <w:rPr>
                <w:rFonts w:ascii="Times New Roman" w:hAnsi="Times New Roman" w:cs="Times New Roman"/>
                <w:b/>
                <w:sz w:val="24"/>
                <w:szCs w:val="24"/>
              </w:rPr>
              <w:t xml:space="preserve"> Полегшення процесу отримання інформації  для Декларації члена сім`ї  </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Заповнити декларацію стало ще легше. Відтепер члени сімей публічних службовців можуть погодити передачу своїх даних декларанту для заповнення декларацій за декілька </w:t>
            </w:r>
            <w:proofErr w:type="spellStart"/>
            <w:r w:rsidRPr="0004449D">
              <w:rPr>
                <w:rFonts w:ascii="Times New Roman" w:hAnsi="Times New Roman" w:cs="Times New Roman"/>
                <w:color w:val="000000"/>
                <w:sz w:val="24"/>
                <w:szCs w:val="24"/>
              </w:rPr>
              <w:t>кліків</w:t>
            </w:r>
            <w:proofErr w:type="spellEnd"/>
            <w:r w:rsidRPr="0004449D">
              <w:rPr>
                <w:rFonts w:ascii="Times New Roman" w:hAnsi="Times New Roman" w:cs="Times New Roman"/>
                <w:color w:val="000000"/>
                <w:sz w:val="24"/>
                <w:szCs w:val="24"/>
              </w:rPr>
              <w:t xml:space="preserve"> у мобільному </w:t>
            </w:r>
            <w:proofErr w:type="spellStart"/>
            <w:r w:rsidRPr="0004449D">
              <w:rPr>
                <w:rFonts w:ascii="Times New Roman" w:hAnsi="Times New Roman" w:cs="Times New Roman"/>
                <w:color w:val="000000"/>
                <w:sz w:val="24"/>
                <w:szCs w:val="24"/>
              </w:rPr>
              <w:t>застосунку</w:t>
            </w:r>
            <w:proofErr w:type="spellEnd"/>
            <w:r w:rsidRPr="0004449D">
              <w:rPr>
                <w:rFonts w:ascii="Times New Roman" w:hAnsi="Times New Roman" w:cs="Times New Roman"/>
                <w:color w:val="000000"/>
                <w:sz w:val="24"/>
                <w:szCs w:val="24"/>
              </w:rPr>
              <w:t xml:space="preserve"> Дія. </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Послугою можна скористатися уже відсьогодні, 8 березня 2024 року, та використати для заповнення декларації за 2023 рік. Нагадуємо, подати її потрібно до 31 березня включно. </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Отже, при формуванні довідки «Дані для декларації» декларант отримає дані не лише стосовно себе, а й стосовно членів його </w:t>
            </w:r>
            <w:proofErr w:type="spellStart"/>
            <w:r w:rsidRPr="0004449D">
              <w:rPr>
                <w:rFonts w:ascii="Times New Roman" w:hAnsi="Times New Roman" w:cs="Times New Roman"/>
                <w:color w:val="000000"/>
                <w:sz w:val="24"/>
                <w:szCs w:val="24"/>
              </w:rPr>
              <w:t>сімʼї</w:t>
            </w:r>
            <w:proofErr w:type="spellEnd"/>
            <w:r w:rsidRPr="0004449D">
              <w:rPr>
                <w:rFonts w:ascii="Times New Roman" w:hAnsi="Times New Roman" w:cs="Times New Roman"/>
                <w:color w:val="000000"/>
                <w:sz w:val="24"/>
                <w:szCs w:val="24"/>
              </w:rPr>
              <w:t>.</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Style w:val="ab"/>
                <w:rFonts w:ascii="Times New Roman" w:hAnsi="Times New Roman" w:cs="Times New Roman"/>
                <w:color w:val="000000"/>
                <w:sz w:val="24"/>
                <w:szCs w:val="24"/>
              </w:rPr>
              <w:t>Що потрібно зробити декларанту для отримання інформації про членів сім’ї?</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В розділі </w:t>
            </w:r>
            <w:proofErr w:type="spellStart"/>
            <w:r w:rsidRPr="0004449D">
              <w:rPr>
                <w:rFonts w:ascii="Times New Roman" w:hAnsi="Times New Roman" w:cs="Times New Roman"/>
                <w:color w:val="000000"/>
                <w:sz w:val="24"/>
                <w:szCs w:val="24"/>
              </w:rPr>
              <w:t>“Дані</w:t>
            </w:r>
            <w:proofErr w:type="spellEnd"/>
            <w:r w:rsidRPr="0004449D">
              <w:rPr>
                <w:rFonts w:ascii="Times New Roman" w:hAnsi="Times New Roman" w:cs="Times New Roman"/>
                <w:color w:val="000000"/>
                <w:sz w:val="24"/>
                <w:szCs w:val="24"/>
              </w:rPr>
              <w:t xml:space="preserve"> для </w:t>
            </w:r>
            <w:proofErr w:type="spellStart"/>
            <w:r w:rsidRPr="0004449D">
              <w:rPr>
                <w:rFonts w:ascii="Times New Roman" w:hAnsi="Times New Roman" w:cs="Times New Roman"/>
                <w:color w:val="000000"/>
                <w:sz w:val="24"/>
                <w:szCs w:val="24"/>
              </w:rPr>
              <w:t>декларації”</w:t>
            </w:r>
            <w:proofErr w:type="spellEnd"/>
            <w:r w:rsidRPr="0004449D">
              <w:rPr>
                <w:rFonts w:ascii="Times New Roman" w:hAnsi="Times New Roman" w:cs="Times New Roman"/>
                <w:color w:val="000000"/>
                <w:sz w:val="24"/>
                <w:szCs w:val="24"/>
              </w:rPr>
              <w:t xml:space="preserve"> особистого кабінету в </w:t>
            </w:r>
            <w:hyperlink r:id="rId13" w:history="1">
              <w:r w:rsidRPr="0004449D">
                <w:rPr>
                  <w:rStyle w:val="a6"/>
                  <w:rFonts w:ascii="Times New Roman" w:hAnsi="Times New Roman" w:cs="Times New Roman"/>
                  <w:sz w:val="24"/>
                  <w:szCs w:val="24"/>
                </w:rPr>
                <w:t>Реєстрі декларацій</w:t>
              </w:r>
            </w:hyperlink>
            <w:r w:rsidRPr="0004449D">
              <w:rPr>
                <w:rFonts w:ascii="Times New Roman" w:hAnsi="Times New Roman" w:cs="Times New Roman"/>
                <w:color w:val="000000"/>
                <w:sz w:val="24"/>
                <w:szCs w:val="24"/>
              </w:rPr>
              <w:t xml:space="preserve"> біля відповідного звітного періоду, наприклад, за 2023 рік, натиснути на кнопку </w:t>
            </w:r>
            <w:proofErr w:type="spellStart"/>
            <w:r w:rsidRPr="0004449D">
              <w:rPr>
                <w:rFonts w:ascii="Times New Roman" w:hAnsi="Times New Roman" w:cs="Times New Roman"/>
                <w:color w:val="000000"/>
                <w:sz w:val="24"/>
                <w:szCs w:val="24"/>
              </w:rPr>
              <w:t>“Сформувати</w:t>
            </w:r>
            <w:proofErr w:type="spellEnd"/>
            <w:r w:rsidRPr="0004449D">
              <w:rPr>
                <w:rFonts w:ascii="Times New Roman" w:hAnsi="Times New Roman" w:cs="Times New Roman"/>
                <w:color w:val="000000"/>
                <w:sz w:val="24"/>
                <w:szCs w:val="24"/>
              </w:rPr>
              <w:t xml:space="preserve"> </w:t>
            </w:r>
            <w:proofErr w:type="spellStart"/>
            <w:r w:rsidRPr="0004449D">
              <w:rPr>
                <w:rFonts w:ascii="Times New Roman" w:hAnsi="Times New Roman" w:cs="Times New Roman"/>
                <w:color w:val="000000"/>
                <w:sz w:val="24"/>
                <w:szCs w:val="24"/>
              </w:rPr>
              <w:t>довідку”</w:t>
            </w:r>
            <w:proofErr w:type="spellEnd"/>
            <w:r w:rsidRPr="0004449D">
              <w:rPr>
                <w:rFonts w:ascii="Times New Roman" w:hAnsi="Times New Roman" w:cs="Times New Roman"/>
                <w:color w:val="000000"/>
                <w:sz w:val="24"/>
                <w:szCs w:val="24"/>
              </w:rPr>
              <w:t>;</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В наступному вікні </w:t>
            </w:r>
            <w:proofErr w:type="spellStart"/>
            <w:r w:rsidRPr="0004449D">
              <w:rPr>
                <w:rFonts w:ascii="Times New Roman" w:hAnsi="Times New Roman" w:cs="Times New Roman"/>
                <w:color w:val="000000"/>
                <w:sz w:val="24"/>
                <w:szCs w:val="24"/>
              </w:rPr>
              <w:t>“Додати</w:t>
            </w:r>
            <w:proofErr w:type="spellEnd"/>
            <w:r w:rsidRPr="0004449D">
              <w:rPr>
                <w:rFonts w:ascii="Times New Roman" w:hAnsi="Times New Roman" w:cs="Times New Roman"/>
                <w:color w:val="000000"/>
                <w:sz w:val="24"/>
                <w:szCs w:val="24"/>
              </w:rPr>
              <w:t xml:space="preserve"> члена </w:t>
            </w:r>
            <w:proofErr w:type="spellStart"/>
            <w:r w:rsidRPr="0004449D">
              <w:rPr>
                <w:rFonts w:ascii="Times New Roman" w:hAnsi="Times New Roman" w:cs="Times New Roman"/>
                <w:color w:val="000000"/>
                <w:sz w:val="24"/>
                <w:szCs w:val="24"/>
              </w:rPr>
              <w:t>сім’ї”</w:t>
            </w:r>
            <w:proofErr w:type="spellEnd"/>
            <w:r w:rsidRPr="0004449D">
              <w:rPr>
                <w:rFonts w:ascii="Times New Roman" w:hAnsi="Times New Roman" w:cs="Times New Roman"/>
                <w:color w:val="000000"/>
                <w:sz w:val="24"/>
                <w:szCs w:val="24"/>
              </w:rPr>
              <w:t xml:space="preserve"> заповнити дані, вказавши ПІБ, податковий номер члена </w:t>
            </w:r>
            <w:proofErr w:type="spellStart"/>
            <w:r w:rsidRPr="0004449D">
              <w:rPr>
                <w:rFonts w:ascii="Times New Roman" w:hAnsi="Times New Roman" w:cs="Times New Roman"/>
                <w:color w:val="000000"/>
                <w:sz w:val="24"/>
                <w:szCs w:val="24"/>
              </w:rPr>
              <w:t>сімʼї</w:t>
            </w:r>
            <w:proofErr w:type="spellEnd"/>
            <w:r w:rsidRPr="0004449D">
              <w:rPr>
                <w:rFonts w:ascii="Times New Roman" w:hAnsi="Times New Roman" w:cs="Times New Roman"/>
                <w:color w:val="000000"/>
                <w:sz w:val="24"/>
                <w:szCs w:val="24"/>
              </w:rPr>
              <w:t xml:space="preserve"> та натиснути </w:t>
            </w:r>
            <w:proofErr w:type="spellStart"/>
            <w:r w:rsidRPr="0004449D">
              <w:rPr>
                <w:rFonts w:ascii="Times New Roman" w:hAnsi="Times New Roman" w:cs="Times New Roman"/>
                <w:color w:val="000000"/>
                <w:sz w:val="24"/>
                <w:szCs w:val="24"/>
              </w:rPr>
              <w:t>“Зберегти”</w:t>
            </w:r>
            <w:proofErr w:type="spellEnd"/>
            <w:r w:rsidRPr="0004449D">
              <w:rPr>
                <w:rFonts w:ascii="Times New Roman" w:hAnsi="Times New Roman" w:cs="Times New Roman"/>
                <w:color w:val="000000"/>
                <w:sz w:val="24"/>
                <w:szCs w:val="24"/>
              </w:rPr>
              <w:t>; </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Натиснути </w:t>
            </w:r>
            <w:proofErr w:type="spellStart"/>
            <w:r w:rsidRPr="0004449D">
              <w:rPr>
                <w:rFonts w:ascii="Times New Roman" w:hAnsi="Times New Roman" w:cs="Times New Roman"/>
                <w:color w:val="000000"/>
                <w:sz w:val="24"/>
                <w:szCs w:val="24"/>
              </w:rPr>
              <w:t>“Отримати</w:t>
            </w:r>
            <w:proofErr w:type="spellEnd"/>
            <w:r w:rsidRPr="0004449D">
              <w:rPr>
                <w:rFonts w:ascii="Times New Roman" w:hAnsi="Times New Roman" w:cs="Times New Roman"/>
                <w:color w:val="000000"/>
                <w:sz w:val="24"/>
                <w:szCs w:val="24"/>
              </w:rPr>
              <w:t xml:space="preserve"> </w:t>
            </w:r>
            <w:proofErr w:type="spellStart"/>
            <w:r w:rsidRPr="0004449D">
              <w:rPr>
                <w:rFonts w:ascii="Times New Roman" w:hAnsi="Times New Roman" w:cs="Times New Roman"/>
                <w:color w:val="000000"/>
                <w:sz w:val="24"/>
                <w:szCs w:val="24"/>
              </w:rPr>
              <w:t>дані”</w:t>
            </w:r>
            <w:proofErr w:type="spellEnd"/>
            <w:r w:rsidRPr="0004449D">
              <w:rPr>
                <w:rFonts w:ascii="Times New Roman" w:hAnsi="Times New Roman" w:cs="Times New Roman"/>
                <w:color w:val="000000"/>
                <w:sz w:val="24"/>
                <w:szCs w:val="24"/>
              </w:rPr>
              <w:t xml:space="preserve"> навпроти кожного зазначеного члена сім’ї. </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Далі член вашої сім’ї отримає повідомлення у мобільному </w:t>
            </w:r>
            <w:proofErr w:type="spellStart"/>
            <w:r w:rsidRPr="0004449D">
              <w:rPr>
                <w:rFonts w:ascii="Times New Roman" w:hAnsi="Times New Roman" w:cs="Times New Roman"/>
                <w:color w:val="000000"/>
                <w:sz w:val="24"/>
                <w:szCs w:val="24"/>
              </w:rPr>
              <w:t>застосунку</w:t>
            </w:r>
            <w:proofErr w:type="spellEnd"/>
            <w:r w:rsidRPr="0004449D">
              <w:rPr>
                <w:rFonts w:ascii="Times New Roman" w:hAnsi="Times New Roman" w:cs="Times New Roman"/>
                <w:color w:val="000000"/>
                <w:sz w:val="24"/>
                <w:szCs w:val="24"/>
              </w:rPr>
              <w:t xml:space="preserve"> Дія, в якому в </w:t>
            </w:r>
            <w:r w:rsidRPr="0004449D">
              <w:rPr>
                <w:rFonts w:ascii="Times New Roman" w:hAnsi="Times New Roman" w:cs="Times New Roman"/>
                <w:color w:val="000000"/>
                <w:sz w:val="24"/>
                <w:szCs w:val="24"/>
              </w:rPr>
              <w:lastRenderedPageBreak/>
              <w:t>один клік зможе підтвердити належність до членів вашої сім’ї, погодити збір та передачу вам даних стосовно себе  для заповнення декларації.  При цьому в особистому кабінеті Реєстру декларацій ви будете бачити зміну статусу запиту:</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"Запит в процесі обробки" - член сім'ї ще не підтвердив запит;</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"Не знайдено" - член сім'ї не є користувачем мобільного </w:t>
            </w:r>
            <w:proofErr w:type="spellStart"/>
            <w:r w:rsidRPr="0004449D">
              <w:rPr>
                <w:rFonts w:ascii="Times New Roman" w:hAnsi="Times New Roman" w:cs="Times New Roman"/>
                <w:color w:val="000000"/>
                <w:sz w:val="24"/>
                <w:szCs w:val="24"/>
              </w:rPr>
              <w:t>застосунку</w:t>
            </w:r>
            <w:proofErr w:type="spellEnd"/>
            <w:r w:rsidRPr="0004449D">
              <w:rPr>
                <w:rFonts w:ascii="Times New Roman" w:hAnsi="Times New Roman" w:cs="Times New Roman"/>
                <w:color w:val="000000"/>
                <w:sz w:val="24"/>
                <w:szCs w:val="24"/>
              </w:rPr>
              <w:t xml:space="preserve"> "Дія" або зазначено недійсний податковий номер;</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"Погодження отримано" - підтвердження члена сім'ї отримано;</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"Погодження відхилено" - член сім'ї відхилив запит на підтвердження статусу члена сім'ї;</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"Термін дії запиту скінчився" - член сім'ї не відреагував на запит щодо підтвердження статусу члена сім'ї.</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Після отримання </w:t>
            </w:r>
            <w:proofErr w:type="spellStart"/>
            <w:r w:rsidRPr="0004449D">
              <w:rPr>
                <w:rFonts w:ascii="Times New Roman" w:hAnsi="Times New Roman" w:cs="Times New Roman"/>
                <w:color w:val="000000"/>
                <w:sz w:val="24"/>
                <w:szCs w:val="24"/>
              </w:rPr>
              <w:t>“Погодження</w:t>
            </w:r>
            <w:proofErr w:type="spellEnd"/>
            <w:r w:rsidRPr="0004449D">
              <w:rPr>
                <w:rFonts w:ascii="Times New Roman" w:hAnsi="Times New Roman" w:cs="Times New Roman"/>
                <w:color w:val="000000"/>
                <w:sz w:val="24"/>
                <w:szCs w:val="24"/>
              </w:rPr>
              <w:t xml:space="preserve"> </w:t>
            </w:r>
            <w:proofErr w:type="spellStart"/>
            <w:r w:rsidRPr="0004449D">
              <w:rPr>
                <w:rFonts w:ascii="Times New Roman" w:hAnsi="Times New Roman" w:cs="Times New Roman"/>
                <w:color w:val="000000"/>
                <w:sz w:val="24"/>
                <w:szCs w:val="24"/>
              </w:rPr>
              <w:t>отримано”</w:t>
            </w:r>
            <w:proofErr w:type="spellEnd"/>
            <w:r w:rsidRPr="0004449D">
              <w:rPr>
                <w:rFonts w:ascii="Times New Roman" w:hAnsi="Times New Roman" w:cs="Times New Roman"/>
                <w:color w:val="000000"/>
                <w:sz w:val="24"/>
                <w:szCs w:val="24"/>
              </w:rPr>
              <w:t xml:space="preserve">  для подальшого формування довідки треба натиснути </w:t>
            </w:r>
            <w:proofErr w:type="spellStart"/>
            <w:r w:rsidRPr="0004449D">
              <w:rPr>
                <w:rFonts w:ascii="Times New Roman" w:hAnsi="Times New Roman" w:cs="Times New Roman"/>
                <w:color w:val="000000"/>
                <w:sz w:val="24"/>
                <w:szCs w:val="24"/>
              </w:rPr>
              <w:t>“Сформувати</w:t>
            </w:r>
            <w:proofErr w:type="spellEnd"/>
            <w:r w:rsidRPr="0004449D">
              <w:rPr>
                <w:rFonts w:ascii="Times New Roman" w:hAnsi="Times New Roman" w:cs="Times New Roman"/>
                <w:color w:val="000000"/>
                <w:sz w:val="24"/>
                <w:szCs w:val="24"/>
              </w:rPr>
              <w:t xml:space="preserve"> </w:t>
            </w:r>
            <w:proofErr w:type="spellStart"/>
            <w:r w:rsidRPr="0004449D">
              <w:rPr>
                <w:rFonts w:ascii="Times New Roman" w:hAnsi="Times New Roman" w:cs="Times New Roman"/>
                <w:color w:val="000000"/>
                <w:sz w:val="24"/>
                <w:szCs w:val="24"/>
              </w:rPr>
              <w:t>довідку”</w:t>
            </w:r>
            <w:proofErr w:type="spellEnd"/>
            <w:r w:rsidRPr="0004449D">
              <w:rPr>
                <w:rFonts w:ascii="Times New Roman" w:hAnsi="Times New Roman" w:cs="Times New Roman"/>
                <w:color w:val="000000"/>
                <w:sz w:val="24"/>
                <w:szCs w:val="24"/>
              </w:rPr>
              <w:t>.</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Якщо ви бачите статус "Погодження відхилено" або "Не знайдено", то ви може надіслати запит таким членам сім’ї повторно, але </w:t>
            </w:r>
            <w:r w:rsidRPr="0004449D">
              <w:rPr>
                <w:rStyle w:val="ab"/>
                <w:rFonts w:ascii="Times New Roman" w:hAnsi="Times New Roman" w:cs="Times New Roman"/>
                <w:color w:val="000000"/>
                <w:sz w:val="24"/>
                <w:szCs w:val="24"/>
              </w:rPr>
              <w:t>не більше трьох разів</w:t>
            </w:r>
            <w:r w:rsidRPr="0004449D">
              <w:rPr>
                <w:rFonts w:ascii="Times New Roman" w:hAnsi="Times New Roman" w:cs="Times New Roman"/>
                <w:color w:val="000000"/>
                <w:sz w:val="24"/>
                <w:szCs w:val="24"/>
              </w:rPr>
              <w:t xml:space="preserve">. Якщо погодження так і не отримано, відомості про такого члена сім’ї треба видалити з переліку. Далі - натиснути кнопку </w:t>
            </w:r>
            <w:proofErr w:type="spellStart"/>
            <w:r w:rsidRPr="0004449D">
              <w:rPr>
                <w:rFonts w:ascii="Times New Roman" w:hAnsi="Times New Roman" w:cs="Times New Roman"/>
                <w:color w:val="000000"/>
                <w:sz w:val="24"/>
                <w:szCs w:val="24"/>
              </w:rPr>
              <w:t>“Сформувати</w:t>
            </w:r>
            <w:proofErr w:type="spellEnd"/>
            <w:r w:rsidRPr="0004449D">
              <w:rPr>
                <w:rFonts w:ascii="Times New Roman" w:hAnsi="Times New Roman" w:cs="Times New Roman"/>
                <w:color w:val="000000"/>
                <w:sz w:val="24"/>
                <w:szCs w:val="24"/>
              </w:rPr>
              <w:t xml:space="preserve"> </w:t>
            </w:r>
            <w:proofErr w:type="spellStart"/>
            <w:r w:rsidRPr="0004449D">
              <w:rPr>
                <w:rFonts w:ascii="Times New Roman" w:hAnsi="Times New Roman" w:cs="Times New Roman"/>
                <w:color w:val="000000"/>
                <w:sz w:val="24"/>
                <w:szCs w:val="24"/>
              </w:rPr>
              <w:t>довідку”</w:t>
            </w:r>
            <w:proofErr w:type="spellEnd"/>
            <w:r w:rsidRPr="0004449D">
              <w:rPr>
                <w:rFonts w:ascii="Times New Roman" w:hAnsi="Times New Roman" w:cs="Times New Roman"/>
                <w:color w:val="000000"/>
                <w:sz w:val="24"/>
                <w:szCs w:val="24"/>
              </w:rPr>
              <w:t>.</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Після завершення збору інформації натиснути </w:t>
            </w:r>
            <w:proofErr w:type="spellStart"/>
            <w:r w:rsidRPr="0004449D">
              <w:rPr>
                <w:rFonts w:ascii="Times New Roman" w:hAnsi="Times New Roman" w:cs="Times New Roman"/>
                <w:color w:val="000000"/>
                <w:sz w:val="24"/>
                <w:szCs w:val="24"/>
              </w:rPr>
              <w:t>“Переглянути</w:t>
            </w:r>
            <w:proofErr w:type="spellEnd"/>
            <w:r w:rsidRPr="0004449D">
              <w:rPr>
                <w:rFonts w:ascii="Times New Roman" w:hAnsi="Times New Roman" w:cs="Times New Roman"/>
                <w:color w:val="000000"/>
                <w:sz w:val="24"/>
                <w:szCs w:val="24"/>
              </w:rPr>
              <w:t xml:space="preserve"> </w:t>
            </w:r>
            <w:proofErr w:type="spellStart"/>
            <w:r w:rsidRPr="0004449D">
              <w:rPr>
                <w:rFonts w:ascii="Times New Roman" w:hAnsi="Times New Roman" w:cs="Times New Roman"/>
                <w:color w:val="000000"/>
                <w:sz w:val="24"/>
                <w:szCs w:val="24"/>
              </w:rPr>
              <w:t>довідку”</w:t>
            </w:r>
            <w:proofErr w:type="spellEnd"/>
            <w:r w:rsidRPr="0004449D">
              <w:rPr>
                <w:rFonts w:ascii="Times New Roman" w:hAnsi="Times New Roman" w:cs="Times New Roman"/>
                <w:color w:val="000000"/>
                <w:sz w:val="24"/>
                <w:szCs w:val="24"/>
              </w:rPr>
              <w:t>.</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Style w:val="ab"/>
                <w:rFonts w:ascii="Times New Roman" w:hAnsi="Times New Roman" w:cs="Times New Roman"/>
                <w:color w:val="000000"/>
                <w:sz w:val="24"/>
                <w:szCs w:val="24"/>
              </w:rPr>
              <w:t>Що потрібно знати члену сім’ї, щоб допомогти заповнити декларацію?</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Потрібно бути авторизованим користувачем мобільного </w:t>
            </w:r>
            <w:proofErr w:type="spellStart"/>
            <w:r w:rsidRPr="0004449D">
              <w:rPr>
                <w:rFonts w:ascii="Times New Roman" w:hAnsi="Times New Roman" w:cs="Times New Roman"/>
                <w:color w:val="000000"/>
                <w:sz w:val="24"/>
                <w:szCs w:val="24"/>
              </w:rPr>
              <w:t>застосунку</w:t>
            </w:r>
            <w:proofErr w:type="spellEnd"/>
            <w:r w:rsidRPr="0004449D">
              <w:rPr>
                <w:rFonts w:ascii="Times New Roman" w:hAnsi="Times New Roman" w:cs="Times New Roman"/>
                <w:color w:val="000000"/>
                <w:sz w:val="24"/>
                <w:szCs w:val="24"/>
              </w:rPr>
              <w:t xml:space="preserve"> </w:t>
            </w:r>
            <w:proofErr w:type="spellStart"/>
            <w:r w:rsidRPr="0004449D">
              <w:rPr>
                <w:rFonts w:ascii="Times New Roman" w:hAnsi="Times New Roman" w:cs="Times New Roman"/>
                <w:color w:val="000000"/>
                <w:sz w:val="24"/>
                <w:szCs w:val="24"/>
              </w:rPr>
              <w:t>“Дія”</w:t>
            </w:r>
            <w:proofErr w:type="spellEnd"/>
            <w:r w:rsidRPr="0004449D">
              <w:rPr>
                <w:rFonts w:ascii="Times New Roman" w:hAnsi="Times New Roman" w:cs="Times New Roman"/>
                <w:color w:val="000000"/>
                <w:sz w:val="24"/>
                <w:szCs w:val="24"/>
              </w:rPr>
              <w:t xml:space="preserve"> і мати податковий номер. </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Необхідно вчасно, протягом 24 годин після отримання повідомлення, надати відповідь на запит інформації. Якщо цього не зробити, то термін  дії запиту сплине. </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Якщо ви відхиляєте такий запит або термін його дії скінчився, декларант </w:t>
            </w:r>
            <w:r w:rsidRPr="0004449D">
              <w:rPr>
                <w:rStyle w:val="ab"/>
                <w:rFonts w:ascii="Times New Roman" w:hAnsi="Times New Roman" w:cs="Times New Roman"/>
                <w:color w:val="000000"/>
                <w:sz w:val="24"/>
                <w:szCs w:val="24"/>
              </w:rPr>
              <w:t>не отримає</w:t>
            </w:r>
            <w:r w:rsidRPr="0004449D">
              <w:rPr>
                <w:rFonts w:ascii="Times New Roman" w:hAnsi="Times New Roman" w:cs="Times New Roman"/>
                <w:color w:val="000000"/>
                <w:sz w:val="24"/>
                <w:szCs w:val="24"/>
              </w:rPr>
              <w:t> дані стосовно вас і ви не допоможете заповнити йому декларацію. При цьому декларант може надіслати запит повторно, але </w:t>
            </w:r>
            <w:r w:rsidRPr="0004449D">
              <w:rPr>
                <w:rStyle w:val="ab"/>
                <w:rFonts w:ascii="Times New Roman" w:hAnsi="Times New Roman" w:cs="Times New Roman"/>
                <w:color w:val="000000"/>
                <w:sz w:val="24"/>
                <w:szCs w:val="24"/>
              </w:rPr>
              <w:t>не більше трьох разів.</w:t>
            </w:r>
            <w:r w:rsidRPr="0004449D">
              <w:rPr>
                <w:rFonts w:ascii="Times New Roman" w:hAnsi="Times New Roman" w:cs="Times New Roman"/>
                <w:color w:val="000000"/>
                <w:sz w:val="24"/>
                <w:szCs w:val="24"/>
              </w:rPr>
              <w:t>  </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У разі підтвердження запиту, НАЗК збере інформацію про ваші активи та доходи, а потім передасть їх декларанту в його особистий кабінет в Реєстрі декларацій.</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Інформація передається в обсягах, необхідних для заповнення декларації, згідно з формою декларації, тому використати її для інших цілей неможливо.</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Style w:val="ab"/>
                <w:rFonts w:ascii="Times New Roman" w:hAnsi="Times New Roman" w:cs="Times New Roman"/>
                <w:color w:val="000000"/>
                <w:sz w:val="24"/>
                <w:szCs w:val="24"/>
              </w:rPr>
              <w:t>Важливо! </w:t>
            </w:r>
            <w:r w:rsidRPr="0004449D">
              <w:rPr>
                <w:rFonts w:ascii="Times New Roman" w:hAnsi="Times New Roman" w:cs="Times New Roman"/>
                <w:color w:val="000000"/>
                <w:sz w:val="24"/>
                <w:szCs w:val="24"/>
              </w:rPr>
              <w:t xml:space="preserve">Довідка </w:t>
            </w:r>
            <w:proofErr w:type="spellStart"/>
            <w:r w:rsidRPr="0004449D">
              <w:rPr>
                <w:rFonts w:ascii="Times New Roman" w:hAnsi="Times New Roman" w:cs="Times New Roman"/>
                <w:color w:val="000000"/>
                <w:sz w:val="24"/>
                <w:szCs w:val="24"/>
              </w:rPr>
              <w:t>“Дані</w:t>
            </w:r>
            <w:proofErr w:type="spellEnd"/>
            <w:r w:rsidRPr="0004449D">
              <w:rPr>
                <w:rFonts w:ascii="Times New Roman" w:hAnsi="Times New Roman" w:cs="Times New Roman"/>
                <w:color w:val="000000"/>
                <w:sz w:val="24"/>
                <w:szCs w:val="24"/>
              </w:rPr>
              <w:t xml:space="preserve"> для </w:t>
            </w:r>
            <w:proofErr w:type="spellStart"/>
            <w:r w:rsidRPr="0004449D">
              <w:rPr>
                <w:rFonts w:ascii="Times New Roman" w:hAnsi="Times New Roman" w:cs="Times New Roman"/>
                <w:color w:val="000000"/>
                <w:sz w:val="24"/>
                <w:szCs w:val="24"/>
              </w:rPr>
              <w:t>декларації”</w:t>
            </w:r>
            <w:proofErr w:type="spellEnd"/>
            <w:r w:rsidRPr="0004449D">
              <w:rPr>
                <w:rFonts w:ascii="Times New Roman" w:hAnsi="Times New Roman" w:cs="Times New Roman"/>
                <w:color w:val="000000"/>
                <w:sz w:val="24"/>
                <w:szCs w:val="24"/>
              </w:rPr>
              <w:t xml:space="preserve"> за відповідний звітний період формується </w:t>
            </w:r>
            <w:r w:rsidRPr="0004449D">
              <w:rPr>
                <w:rStyle w:val="ab"/>
                <w:rFonts w:ascii="Times New Roman" w:hAnsi="Times New Roman" w:cs="Times New Roman"/>
                <w:color w:val="000000"/>
                <w:sz w:val="24"/>
                <w:szCs w:val="24"/>
              </w:rPr>
              <w:t>лише один раз. </w:t>
            </w:r>
            <w:r w:rsidRPr="0004449D">
              <w:rPr>
                <w:rFonts w:ascii="Times New Roman" w:hAnsi="Times New Roman" w:cs="Times New Roman"/>
                <w:color w:val="000000"/>
                <w:sz w:val="24"/>
                <w:szCs w:val="24"/>
              </w:rPr>
              <w:t>Якщо ви раніше уже сформували таку довідку, то повторно зробити це неможливо. </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Звертаємо увагу! Непогодження запиту членом сім’ї не звільняє декларанта від обов’язку вказати у декларації відомості про такого члена сім’ї та зазначити всю інформацію про його активи і доходи.</w:t>
            </w:r>
          </w:p>
          <w:p w:rsidR="00B23C96" w:rsidRPr="0004449D" w:rsidRDefault="00B23C96" w:rsidP="0004449D">
            <w:pPr>
              <w:pStyle w:val="a3"/>
              <w:ind w:firstLine="709"/>
              <w:jc w:val="both"/>
              <w:rPr>
                <w:rFonts w:ascii="Times New Roman" w:hAnsi="Times New Roman" w:cs="Times New Roman"/>
                <w:color w:val="000000"/>
                <w:sz w:val="24"/>
                <w:szCs w:val="24"/>
              </w:rPr>
            </w:pPr>
            <w:r w:rsidRPr="0004449D">
              <w:rPr>
                <w:rFonts w:ascii="Times New Roman" w:hAnsi="Times New Roman" w:cs="Times New Roman"/>
                <w:color w:val="000000"/>
                <w:sz w:val="24"/>
                <w:szCs w:val="24"/>
              </w:rPr>
              <w:t xml:space="preserve">НАЗК турбується про декларантів та розробило таку можливість обміну даними разом з Міністерством цифрової трансформації за підтримки проекту USAID / UK </w:t>
            </w:r>
            <w:proofErr w:type="spellStart"/>
            <w:r w:rsidRPr="0004449D">
              <w:rPr>
                <w:rFonts w:ascii="Times New Roman" w:hAnsi="Times New Roman" w:cs="Times New Roman"/>
                <w:color w:val="000000"/>
                <w:sz w:val="24"/>
                <w:szCs w:val="24"/>
              </w:rPr>
              <w:t>aid</w:t>
            </w:r>
            <w:proofErr w:type="spellEnd"/>
            <w:r w:rsidRPr="0004449D">
              <w:rPr>
                <w:rFonts w:ascii="Times New Roman" w:hAnsi="Times New Roman" w:cs="Times New Roman"/>
                <w:color w:val="000000"/>
                <w:sz w:val="24"/>
                <w:szCs w:val="24"/>
              </w:rPr>
              <w:t xml:space="preserve"> </w:t>
            </w:r>
            <w:proofErr w:type="spellStart"/>
            <w:r w:rsidRPr="0004449D">
              <w:rPr>
                <w:rFonts w:ascii="Times New Roman" w:hAnsi="Times New Roman" w:cs="Times New Roman"/>
                <w:color w:val="000000"/>
                <w:sz w:val="24"/>
                <w:szCs w:val="24"/>
              </w:rPr>
              <w:t>“Прозорість</w:t>
            </w:r>
            <w:proofErr w:type="spellEnd"/>
            <w:r w:rsidRPr="0004449D">
              <w:rPr>
                <w:rFonts w:ascii="Times New Roman" w:hAnsi="Times New Roman" w:cs="Times New Roman"/>
                <w:color w:val="000000"/>
                <w:sz w:val="24"/>
                <w:szCs w:val="24"/>
              </w:rPr>
              <w:t xml:space="preserve"> та підзвітність у державному управлінні та послугах / TAPAS” та при підтримці Фонду Східна Європа.</w:t>
            </w:r>
          </w:p>
          <w:p w:rsidR="00B23C96" w:rsidRPr="0004449D" w:rsidRDefault="00B23C96" w:rsidP="0004449D">
            <w:pPr>
              <w:pStyle w:val="a3"/>
              <w:ind w:firstLine="709"/>
              <w:jc w:val="both"/>
              <w:rPr>
                <w:sz w:val="28"/>
                <w:szCs w:val="28"/>
              </w:rPr>
            </w:pPr>
            <w:r w:rsidRPr="0004449D">
              <w:rPr>
                <w:rFonts w:ascii="Times New Roman" w:hAnsi="Times New Roman" w:cs="Times New Roman"/>
                <w:color w:val="000000"/>
                <w:sz w:val="24"/>
                <w:szCs w:val="24"/>
              </w:rPr>
              <w:t>Детальніше про перелік реєстрів та обсяг інформації, що буде зібраний та переданий декларанту, на порталі Реєстру декларацій (https://public.nazk.gov.ua/declarants_data).</w:t>
            </w:r>
          </w:p>
        </w:tc>
      </w:tr>
    </w:tbl>
    <w:p w:rsidR="007F3D68" w:rsidRDefault="007F3D68" w:rsidP="007F3D68">
      <w:pPr>
        <w:pStyle w:val="a3"/>
        <w:numPr>
          <w:ilvl w:val="0"/>
          <w:numId w:val="2"/>
        </w:numPr>
        <w:rPr>
          <w:rFonts w:ascii="Times New Roman" w:hAnsi="Times New Roman" w:cs="Times New Roman"/>
          <w:sz w:val="24"/>
          <w:szCs w:val="24"/>
        </w:rPr>
      </w:pPr>
      <w:r w:rsidRPr="004C618C">
        <w:rPr>
          <w:rFonts w:ascii="Times New Roman" w:hAnsi="Times New Roman" w:cs="Times New Roman"/>
          <w:sz w:val="24"/>
          <w:szCs w:val="24"/>
        </w:rPr>
        <w:lastRenderedPageBreak/>
        <w:t xml:space="preserve">Закріплення вивченого матеріалу – </w:t>
      </w:r>
      <w:r w:rsidRPr="004C618C">
        <w:rPr>
          <w:rFonts w:ascii="Times New Roman" w:hAnsi="Times New Roman" w:cs="Times New Roman"/>
          <w:sz w:val="24"/>
          <w:szCs w:val="24"/>
          <w:u w:val="single"/>
        </w:rPr>
        <w:t>5</w:t>
      </w:r>
      <w:r w:rsidRPr="004C618C">
        <w:rPr>
          <w:rFonts w:ascii="Times New Roman" w:hAnsi="Times New Roman" w:cs="Times New Roman"/>
          <w:sz w:val="24"/>
          <w:szCs w:val="24"/>
        </w:rPr>
        <w:t xml:space="preserve"> хв.</w:t>
      </w:r>
    </w:p>
    <w:p w:rsidR="007F3D68" w:rsidRPr="004C618C" w:rsidRDefault="007F3D68" w:rsidP="007F3D68">
      <w:pPr>
        <w:pStyle w:val="a3"/>
        <w:numPr>
          <w:ilvl w:val="0"/>
          <w:numId w:val="2"/>
        </w:numPr>
        <w:rPr>
          <w:rFonts w:ascii="Times New Roman" w:hAnsi="Times New Roman" w:cs="Times New Roman"/>
          <w:sz w:val="24"/>
          <w:szCs w:val="24"/>
        </w:rPr>
      </w:pPr>
      <w:r w:rsidRPr="004C618C">
        <w:rPr>
          <w:rFonts w:ascii="Times New Roman" w:hAnsi="Times New Roman" w:cs="Times New Roman"/>
          <w:sz w:val="24"/>
          <w:szCs w:val="24"/>
        </w:rPr>
        <w:t xml:space="preserve">Підведення підсумків – </w:t>
      </w:r>
      <w:r>
        <w:rPr>
          <w:rFonts w:ascii="Times New Roman" w:hAnsi="Times New Roman" w:cs="Times New Roman"/>
          <w:sz w:val="24"/>
          <w:szCs w:val="24"/>
          <w:u w:val="single"/>
        </w:rPr>
        <w:t>10</w:t>
      </w:r>
      <w:r w:rsidRPr="004C618C">
        <w:rPr>
          <w:rFonts w:ascii="Times New Roman" w:hAnsi="Times New Roman" w:cs="Times New Roman"/>
          <w:sz w:val="24"/>
          <w:szCs w:val="24"/>
        </w:rPr>
        <w:t xml:space="preserve"> хв.</w:t>
      </w:r>
    </w:p>
    <w:p w:rsidR="007F3D68" w:rsidRPr="004C618C" w:rsidRDefault="007F3D68" w:rsidP="007F3D68">
      <w:pPr>
        <w:pStyle w:val="a3"/>
        <w:numPr>
          <w:ilvl w:val="0"/>
          <w:numId w:val="3"/>
        </w:numPr>
        <w:rPr>
          <w:rFonts w:ascii="Times New Roman" w:hAnsi="Times New Roman" w:cs="Times New Roman"/>
          <w:sz w:val="24"/>
          <w:szCs w:val="24"/>
        </w:rPr>
      </w:pPr>
      <w:r w:rsidRPr="004C618C">
        <w:rPr>
          <w:rFonts w:ascii="Times New Roman" w:hAnsi="Times New Roman" w:cs="Times New Roman"/>
          <w:sz w:val="24"/>
          <w:szCs w:val="24"/>
        </w:rPr>
        <w:t>вказати на питання, які вимагають підвищеної уваги;</w:t>
      </w:r>
    </w:p>
    <w:p w:rsidR="007F3D68" w:rsidRPr="004C618C" w:rsidRDefault="007F3D68" w:rsidP="007F3D68">
      <w:pPr>
        <w:pStyle w:val="a3"/>
        <w:numPr>
          <w:ilvl w:val="0"/>
          <w:numId w:val="3"/>
        </w:numPr>
        <w:rPr>
          <w:rFonts w:ascii="Times New Roman" w:hAnsi="Times New Roman" w:cs="Times New Roman"/>
          <w:sz w:val="24"/>
          <w:szCs w:val="24"/>
        </w:rPr>
      </w:pPr>
      <w:r w:rsidRPr="004C618C">
        <w:rPr>
          <w:rFonts w:ascii="Times New Roman" w:hAnsi="Times New Roman" w:cs="Times New Roman"/>
          <w:sz w:val="24"/>
          <w:szCs w:val="24"/>
        </w:rPr>
        <w:t>відповісти на запитання</w:t>
      </w:r>
    </w:p>
    <w:p w:rsidR="00587E14" w:rsidRPr="004C618C" w:rsidRDefault="00144086" w:rsidP="00144086">
      <w:pPr>
        <w:pStyle w:val="a3"/>
        <w:tabs>
          <w:tab w:val="left" w:pos="5622"/>
        </w:tabs>
        <w:rPr>
          <w:rFonts w:ascii="Times New Roman" w:hAnsi="Times New Roman" w:cs="Times New Roman"/>
          <w:sz w:val="24"/>
          <w:szCs w:val="24"/>
        </w:rPr>
      </w:pPr>
      <w:r w:rsidRPr="004C618C">
        <w:rPr>
          <w:rFonts w:ascii="Times New Roman" w:hAnsi="Times New Roman" w:cs="Times New Roman"/>
          <w:sz w:val="24"/>
          <w:szCs w:val="24"/>
        </w:rPr>
        <w:tab/>
      </w:r>
    </w:p>
    <w:p w:rsidR="00587E14" w:rsidRPr="004C618C" w:rsidRDefault="00587E14" w:rsidP="00587E14">
      <w:pPr>
        <w:pStyle w:val="a3"/>
        <w:rPr>
          <w:rFonts w:ascii="Times New Roman" w:hAnsi="Times New Roman" w:cs="Times New Roman"/>
          <w:sz w:val="24"/>
          <w:szCs w:val="24"/>
        </w:rPr>
      </w:pPr>
      <w:r w:rsidRPr="004C618C">
        <w:rPr>
          <w:rFonts w:ascii="Times New Roman" w:hAnsi="Times New Roman" w:cs="Times New Roman"/>
          <w:sz w:val="24"/>
          <w:szCs w:val="24"/>
        </w:rPr>
        <w:t>План-конспект склав:</w:t>
      </w:r>
    </w:p>
    <w:p w:rsidR="00316A2B" w:rsidRPr="004C618C" w:rsidRDefault="00316A2B" w:rsidP="00587E14">
      <w:pPr>
        <w:pStyle w:val="a3"/>
        <w:rPr>
          <w:rFonts w:ascii="Times New Roman" w:hAnsi="Times New Roman" w:cs="Times New Roman"/>
          <w:sz w:val="24"/>
          <w:szCs w:val="24"/>
        </w:rPr>
      </w:pPr>
      <w:bookmarkStart w:id="0" w:name="_GoBack"/>
      <w:bookmarkEnd w:id="0"/>
    </w:p>
    <w:p w:rsidR="00587E14" w:rsidRPr="004C618C" w:rsidRDefault="00587E14" w:rsidP="00587E14">
      <w:pPr>
        <w:pStyle w:val="a3"/>
        <w:rPr>
          <w:rFonts w:ascii="Times New Roman" w:hAnsi="Times New Roman" w:cs="Times New Roman"/>
          <w:sz w:val="24"/>
          <w:szCs w:val="24"/>
        </w:rPr>
      </w:pPr>
      <w:r w:rsidRPr="004C618C">
        <w:rPr>
          <w:rFonts w:ascii="Times New Roman" w:hAnsi="Times New Roman" w:cs="Times New Roman"/>
          <w:sz w:val="24"/>
          <w:szCs w:val="24"/>
        </w:rPr>
        <w:t>__________________</w:t>
      </w:r>
    </w:p>
    <w:p w:rsidR="00587E14" w:rsidRPr="004C618C" w:rsidRDefault="00587E14" w:rsidP="007A3BD8">
      <w:pPr>
        <w:pStyle w:val="a3"/>
        <w:rPr>
          <w:rFonts w:ascii="Times New Roman" w:hAnsi="Times New Roman" w:cs="Times New Roman"/>
          <w:sz w:val="24"/>
          <w:szCs w:val="24"/>
        </w:rPr>
      </w:pPr>
    </w:p>
    <w:p w:rsidR="00B23C96" w:rsidRPr="004C618C" w:rsidRDefault="00587E14" w:rsidP="007A3BD8">
      <w:pPr>
        <w:pStyle w:val="a3"/>
        <w:rPr>
          <w:rFonts w:ascii="Times New Roman" w:hAnsi="Times New Roman" w:cs="Times New Roman"/>
          <w:sz w:val="24"/>
          <w:szCs w:val="24"/>
        </w:rPr>
      </w:pPr>
      <w:r w:rsidRPr="004C618C">
        <w:rPr>
          <w:rFonts w:ascii="Times New Roman" w:hAnsi="Times New Roman" w:cs="Times New Roman"/>
          <w:sz w:val="24"/>
          <w:szCs w:val="24"/>
        </w:rPr>
        <w:t>«____»__________20</w:t>
      </w:r>
      <w:r w:rsidR="0042042E" w:rsidRPr="004C618C">
        <w:rPr>
          <w:rFonts w:ascii="Times New Roman" w:hAnsi="Times New Roman" w:cs="Times New Roman"/>
          <w:sz w:val="24"/>
          <w:szCs w:val="24"/>
        </w:rPr>
        <w:t>2</w:t>
      </w:r>
      <w:r w:rsidRPr="004C618C">
        <w:rPr>
          <w:rFonts w:ascii="Times New Roman" w:hAnsi="Times New Roman" w:cs="Times New Roman"/>
          <w:sz w:val="24"/>
          <w:szCs w:val="24"/>
        </w:rPr>
        <w:t>__року</w:t>
      </w:r>
    </w:p>
    <w:sectPr w:rsidR="00B23C96" w:rsidRPr="004C618C" w:rsidSect="007F3D68">
      <w:pgSz w:w="11906" w:h="16838"/>
      <w:pgMar w:top="426" w:right="850" w:bottom="142"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A37"/>
    <w:multiLevelType w:val="hybridMultilevel"/>
    <w:tmpl w:val="10249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6F7D68"/>
    <w:multiLevelType w:val="multilevel"/>
    <w:tmpl w:val="8C7CEDC0"/>
    <w:lvl w:ilvl="0">
      <w:start w:val="3"/>
      <w:numFmt w:val="decimal"/>
      <w:lvlText w:val="%1"/>
      <w:lvlJc w:val="left"/>
      <w:pPr>
        <w:ind w:left="375" w:hanging="375"/>
      </w:pPr>
      <w:rPr>
        <w:rFonts w:eastAsia="Times New Roman" w:hint="default"/>
      </w:rPr>
    </w:lvl>
    <w:lvl w:ilvl="1">
      <w:start w:val="4"/>
      <w:numFmt w:val="decimal"/>
      <w:lvlText w:val="%1.%2"/>
      <w:lvlJc w:val="left"/>
      <w:pPr>
        <w:ind w:left="1085" w:hanging="37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2">
    <w:nsid w:val="1136755A"/>
    <w:multiLevelType w:val="multilevel"/>
    <w:tmpl w:val="8A7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97E82"/>
    <w:multiLevelType w:val="multilevel"/>
    <w:tmpl w:val="4B9CFB18"/>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15BC12DE"/>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71B2ECD"/>
    <w:multiLevelType w:val="hybridMultilevel"/>
    <w:tmpl w:val="E8B614CC"/>
    <w:lvl w:ilvl="0" w:tplc="286861A8">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6">
    <w:nsid w:val="19E47426"/>
    <w:multiLevelType w:val="multilevel"/>
    <w:tmpl w:val="5D4E0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686783"/>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8">
    <w:nsid w:val="2515405B"/>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0B3359"/>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A1C31BD"/>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A7A35AE"/>
    <w:multiLevelType w:val="multilevel"/>
    <w:tmpl w:val="19C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142A8"/>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B03A39"/>
    <w:multiLevelType w:val="multilevel"/>
    <w:tmpl w:val="CE52961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381D6AEE"/>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5">
    <w:nsid w:val="3A7F6CA0"/>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6">
    <w:nsid w:val="3C4B5C3D"/>
    <w:multiLevelType w:val="multilevel"/>
    <w:tmpl w:val="D790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BE3017"/>
    <w:multiLevelType w:val="multilevel"/>
    <w:tmpl w:val="54824F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05F0DCC"/>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2233D74"/>
    <w:multiLevelType w:val="multilevel"/>
    <w:tmpl w:val="AF68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427374"/>
    <w:multiLevelType w:val="hybridMultilevel"/>
    <w:tmpl w:val="D49E6CCE"/>
    <w:lvl w:ilvl="0" w:tplc="B8A8912A">
      <w:start w:val="1"/>
      <w:numFmt w:val="bullet"/>
      <w:lvlText w:val="-"/>
      <w:lvlJc w:val="left"/>
      <w:pPr>
        <w:tabs>
          <w:tab w:val="num" w:pos="720"/>
        </w:tabs>
        <w:ind w:left="720" w:hanging="360"/>
      </w:pPr>
      <w:rPr>
        <w:rFonts w:ascii="Times New Roman" w:hAnsi="Times New Roman" w:hint="default"/>
      </w:rPr>
    </w:lvl>
    <w:lvl w:ilvl="1" w:tplc="A0901B00" w:tentative="1">
      <w:start w:val="1"/>
      <w:numFmt w:val="bullet"/>
      <w:lvlText w:val="-"/>
      <w:lvlJc w:val="left"/>
      <w:pPr>
        <w:tabs>
          <w:tab w:val="num" w:pos="1440"/>
        </w:tabs>
        <w:ind w:left="1440" w:hanging="360"/>
      </w:pPr>
      <w:rPr>
        <w:rFonts w:ascii="Times New Roman" w:hAnsi="Times New Roman" w:hint="default"/>
      </w:rPr>
    </w:lvl>
    <w:lvl w:ilvl="2" w:tplc="421EC41E" w:tentative="1">
      <w:start w:val="1"/>
      <w:numFmt w:val="bullet"/>
      <w:lvlText w:val="-"/>
      <w:lvlJc w:val="left"/>
      <w:pPr>
        <w:tabs>
          <w:tab w:val="num" w:pos="2160"/>
        </w:tabs>
        <w:ind w:left="2160" w:hanging="360"/>
      </w:pPr>
      <w:rPr>
        <w:rFonts w:ascii="Times New Roman" w:hAnsi="Times New Roman" w:hint="default"/>
      </w:rPr>
    </w:lvl>
    <w:lvl w:ilvl="3" w:tplc="6E6EF476" w:tentative="1">
      <w:start w:val="1"/>
      <w:numFmt w:val="bullet"/>
      <w:lvlText w:val="-"/>
      <w:lvlJc w:val="left"/>
      <w:pPr>
        <w:tabs>
          <w:tab w:val="num" w:pos="2880"/>
        </w:tabs>
        <w:ind w:left="2880" w:hanging="360"/>
      </w:pPr>
      <w:rPr>
        <w:rFonts w:ascii="Times New Roman" w:hAnsi="Times New Roman" w:hint="default"/>
      </w:rPr>
    </w:lvl>
    <w:lvl w:ilvl="4" w:tplc="D550D838" w:tentative="1">
      <w:start w:val="1"/>
      <w:numFmt w:val="bullet"/>
      <w:lvlText w:val="-"/>
      <w:lvlJc w:val="left"/>
      <w:pPr>
        <w:tabs>
          <w:tab w:val="num" w:pos="3600"/>
        </w:tabs>
        <w:ind w:left="3600" w:hanging="360"/>
      </w:pPr>
      <w:rPr>
        <w:rFonts w:ascii="Times New Roman" w:hAnsi="Times New Roman" w:hint="default"/>
      </w:rPr>
    </w:lvl>
    <w:lvl w:ilvl="5" w:tplc="9B163C04" w:tentative="1">
      <w:start w:val="1"/>
      <w:numFmt w:val="bullet"/>
      <w:lvlText w:val="-"/>
      <w:lvlJc w:val="left"/>
      <w:pPr>
        <w:tabs>
          <w:tab w:val="num" w:pos="4320"/>
        </w:tabs>
        <w:ind w:left="4320" w:hanging="360"/>
      </w:pPr>
      <w:rPr>
        <w:rFonts w:ascii="Times New Roman" w:hAnsi="Times New Roman" w:hint="default"/>
      </w:rPr>
    </w:lvl>
    <w:lvl w:ilvl="6" w:tplc="F5B2392A" w:tentative="1">
      <w:start w:val="1"/>
      <w:numFmt w:val="bullet"/>
      <w:lvlText w:val="-"/>
      <w:lvlJc w:val="left"/>
      <w:pPr>
        <w:tabs>
          <w:tab w:val="num" w:pos="5040"/>
        </w:tabs>
        <w:ind w:left="5040" w:hanging="360"/>
      </w:pPr>
      <w:rPr>
        <w:rFonts w:ascii="Times New Roman" w:hAnsi="Times New Roman" w:hint="default"/>
      </w:rPr>
    </w:lvl>
    <w:lvl w:ilvl="7" w:tplc="4C0E131A" w:tentative="1">
      <w:start w:val="1"/>
      <w:numFmt w:val="bullet"/>
      <w:lvlText w:val="-"/>
      <w:lvlJc w:val="left"/>
      <w:pPr>
        <w:tabs>
          <w:tab w:val="num" w:pos="5760"/>
        </w:tabs>
        <w:ind w:left="5760" w:hanging="360"/>
      </w:pPr>
      <w:rPr>
        <w:rFonts w:ascii="Times New Roman" w:hAnsi="Times New Roman" w:hint="default"/>
      </w:rPr>
    </w:lvl>
    <w:lvl w:ilvl="8" w:tplc="1F6486F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69F6D0F"/>
    <w:multiLevelType w:val="multilevel"/>
    <w:tmpl w:val="3494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7A1C41"/>
    <w:multiLevelType w:val="multilevel"/>
    <w:tmpl w:val="4E0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A04853"/>
    <w:multiLevelType w:val="multilevel"/>
    <w:tmpl w:val="D46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AC0EC9"/>
    <w:multiLevelType w:val="hybridMultilevel"/>
    <w:tmpl w:val="71E86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A5B1ED8"/>
    <w:multiLevelType w:val="multilevel"/>
    <w:tmpl w:val="FEC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102BD3"/>
    <w:multiLevelType w:val="hybridMultilevel"/>
    <w:tmpl w:val="30E89BE0"/>
    <w:lvl w:ilvl="0" w:tplc="F5904E6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B526C0B"/>
    <w:multiLevelType w:val="multilevel"/>
    <w:tmpl w:val="3BA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453285"/>
    <w:multiLevelType w:val="multilevel"/>
    <w:tmpl w:val="98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5A3944"/>
    <w:multiLevelType w:val="hybridMultilevel"/>
    <w:tmpl w:val="8620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B96EC8"/>
    <w:multiLevelType w:val="multilevel"/>
    <w:tmpl w:val="8C9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B76FA1"/>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8E1A27"/>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6"/>
  </w:num>
  <w:num w:numId="4">
    <w:abstractNumId w:val="5"/>
  </w:num>
  <w:num w:numId="5">
    <w:abstractNumId w:val="24"/>
  </w:num>
  <w:num w:numId="6">
    <w:abstractNumId w:val="20"/>
  </w:num>
  <w:num w:numId="7">
    <w:abstractNumId w:val="13"/>
  </w:num>
  <w:num w:numId="8">
    <w:abstractNumId w:val="32"/>
  </w:num>
  <w:num w:numId="9">
    <w:abstractNumId w:val="31"/>
  </w:num>
  <w:num w:numId="10">
    <w:abstractNumId w:val="15"/>
  </w:num>
  <w:num w:numId="11">
    <w:abstractNumId w:val="29"/>
  </w:num>
  <w:num w:numId="12">
    <w:abstractNumId w:val="9"/>
  </w:num>
  <w:num w:numId="13">
    <w:abstractNumId w:val="8"/>
  </w:num>
  <w:num w:numId="14">
    <w:abstractNumId w:val="3"/>
  </w:num>
  <w:num w:numId="15">
    <w:abstractNumId w:val="18"/>
  </w:num>
  <w:num w:numId="16">
    <w:abstractNumId w:val="12"/>
  </w:num>
  <w:num w:numId="17">
    <w:abstractNumId w:val="28"/>
  </w:num>
  <w:num w:numId="18">
    <w:abstractNumId w:val="23"/>
  </w:num>
  <w:num w:numId="19">
    <w:abstractNumId w:val="27"/>
  </w:num>
  <w:num w:numId="20">
    <w:abstractNumId w:val="10"/>
  </w:num>
  <w:num w:numId="21">
    <w:abstractNumId w:val="1"/>
  </w:num>
  <w:num w:numId="22">
    <w:abstractNumId w:val="14"/>
  </w:num>
  <w:num w:numId="23">
    <w:abstractNumId w:val="7"/>
  </w:num>
  <w:num w:numId="24">
    <w:abstractNumId w:val="22"/>
  </w:num>
  <w:num w:numId="25">
    <w:abstractNumId w:val="2"/>
  </w:num>
  <w:num w:numId="26">
    <w:abstractNumId w:val="25"/>
  </w:num>
  <w:num w:numId="27">
    <w:abstractNumId w:val="30"/>
  </w:num>
  <w:num w:numId="28">
    <w:abstractNumId w:val="21"/>
  </w:num>
  <w:num w:numId="29">
    <w:abstractNumId w:val="6"/>
  </w:num>
  <w:num w:numId="30">
    <w:abstractNumId w:val="11"/>
  </w:num>
  <w:num w:numId="31">
    <w:abstractNumId w:val="16"/>
  </w:num>
  <w:num w:numId="32">
    <w:abstractNumId w:val="19"/>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B0C23"/>
    <w:rsid w:val="00003157"/>
    <w:rsid w:val="0000634E"/>
    <w:rsid w:val="00017831"/>
    <w:rsid w:val="0002238E"/>
    <w:rsid w:val="00034B4D"/>
    <w:rsid w:val="0004449D"/>
    <w:rsid w:val="00062BDA"/>
    <w:rsid w:val="00063081"/>
    <w:rsid w:val="00066078"/>
    <w:rsid w:val="00090165"/>
    <w:rsid w:val="0009616E"/>
    <w:rsid w:val="000A3FA3"/>
    <w:rsid w:val="000D4068"/>
    <w:rsid w:val="000F5144"/>
    <w:rsid w:val="001035EA"/>
    <w:rsid w:val="001135CC"/>
    <w:rsid w:val="00121021"/>
    <w:rsid w:val="00144086"/>
    <w:rsid w:val="00161526"/>
    <w:rsid w:val="00173638"/>
    <w:rsid w:val="00192879"/>
    <w:rsid w:val="001A737B"/>
    <w:rsid w:val="00211BFA"/>
    <w:rsid w:val="00212D28"/>
    <w:rsid w:val="00213B1C"/>
    <w:rsid w:val="00217BDF"/>
    <w:rsid w:val="002467AF"/>
    <w:rsid w:val="00247A54"/>
    <w:rsid w:val="002756FD"/>
    <w:rsid w:val="002A2D44"/>
    <w:rsid w:val="002B4924"/>
    <w:rsid w:val="002D4687"/>
    <w:rsid w:val="002F12BB"/>
    <w:rsid w:val="00300652"/>
    <w:rsid w:val="00307DFB"/>
    <w:rsid w:val="0031336B"/>
    <w:rsid w:val="00316A2B"/>
    <w:rsid w:val="0032173B"/>
    <w:rsid w:val="00335A7F"/>
    <w:rsid w:val="00361824"/>
    <w:rsid w:val="00370145"/>
    <w:rsid w:val="00374667"/>
    <w:rsid w:val="00380BB0"/>
    <w:rsid w:val="0038215B"/>
    <w:rsid w:val="00382652"/>
    <w:rsid w:val="003971B1"/>
    <w:rsid w:val="003A021E"/>
    <w:rsid w:val="003A3136"/>
    <w:rsid w:val="003B1332"/>
    <w:rsid w:val="003D692E"/>
    <w:rsid w:val="003E7014"/>
    <w:rsid w:val="003F165F"/>
    <w:rsid w:val="003F5B30"/>
    <w:rsid w:val="00402870"/>
    <w:rsid w:val="0042042E"/>
    <w:rsid w:val="00423877"/>
    <w:rsid w:val="00432663"/>
    <w:rsid w:val="00435F65"/>
    <w:rsid w:val="004829E8"/>
    <w:rsid w:val="004C618C"/>
    <w:rsid w:val="004E02DB"/>
    <w:rsid w:val="004E54DB"/>
    <w:rsid w:val="005206D8"/>
    <w:rsid w:val="00537C04"/>
    <w:rsid w:val="005406E2"/>
    <w:rsid w:val="005607DC"/>
    <w:rsid w:val="00563C5D"/>
    <w:rsid w:val="005847BF"/>
    <w:rsid w:val="00587E14"/>
    <w:rsid w:val="0059454F"/>
    <w:rsid w:val="005A44B0"/>
    <w:rsid w:val="005C1A86"/>
    <w:rsid w:val="005C37F3"/>
    <w:rsid w:val="005C599F"/>
    <w:rsid w:val="005D077A"/>
    <w:rsid w:val="005D369A"/>
    <w:rsid w:val="005F7CDB"/>
    <w:rsid w:val="00604AD4"/>
    <w:rsid w:val="00627C47"/>
    <w:rsid w:val="006736B5"/>
    <w:rsid w:val="00675360"/>
    <w:rsid w:val="006804BE"/>
    <w:rsid w:val="0069366E"/>
    <w:rsid w:val="006A3CB6"/>
    <w:rsid w:val="006B4D87"/>
    <w:rsid w:val="006C790D"/>
    <w:rsid w:val="006F632D"/>
    <w:rsid w:val="006F6355"/>
    <w:rsid w:val="0070446B"/>
    <w:rsid w:val="00710EB1"/>
    <w:rsid w:val="00712C6C"/>
    <w:rsid w:val="00717B99"/>
    <w:rsid w:val="00734B4E"/>
    <w:rsid w:val="00737B93"/>
    <w:rsid w:val="007429DE"/>
    <w:rsid w:val="00767852"/>
    <w:rsid w:val="007873E5"/>
    <w:rsid w:val="007A3BD8"/>
    <w:rsid w:val="007B330E"/>
    <w:rsid w:val="007B38E2"/>
    <w:rsid w:val="007D1599"/>
    <w:rsid w:val="007D3A8D"/>
    <w:rsid w:val="007D7C0F"/>
    <w:rsid w:val="007E25AC"/>
    <w:rsid w:val="007E7495"/>
    <w:rsid w:val="007F3D68"/>
    <w:rsid w:val="00803C5F"/>
    <w:rsid w:val="00812635"/>
    <w:rsid w:val="00825DEE"/>
    <w:rsid w:val="00831EF6"/>
    <w:rsid w:val="00841B03"/>
    <w:rsid w:val="008642FA"/>
    <w:rsid w:val="00883C0E"/>
    <w:rsid w:val="00890DA0"/>
    <w:rsid w:val="008A378A"/>
    <w:rsid w:val="008B2F35"/>
    <w:rsid w:val="008E1D26"/>
    <w:rsid w:val="00910EF4"/>
    <w:rsid w:val="00916D43"/>
    <w:rsid w:val="00964973"/>
    <w:rsid w:val="009769A4"/>
    <w:rsid w:val="00980F50"/>
    <w:rsid w:val="00987053"/>
    <w:rsid w:val="00992F4A"/>
    <w:rsid w:val="009A0BBB"/>
    <w:rsid w:val="009A17AD"/>
    <w:rsid w:val="009D35C5"/>
    <w:rsid w:val="009F2B60"/>
    <w:rsid w:val="00A0386B"/>
    <w:rsid w:val="00A054B1"/>
    <w:rsid w:val="00A177E8"/>
    <w:rsid w:val="00A204C3"/>
    <w:rsid w:val="00A22B1C"/>
    <w:rsid w:val="00A335A7"/>
    <w:rsid w:val="00A33E07"/>
    <w:rsid w:val="00A36F32"/>
    <w:rsid w:val="00A674FF"/>
    <w:rsid w:val="00A81BA7"/>
    <w:rsid w:val="00A95BFF"/>
    <w:rsid w:val="00AC784B"/>
    <w:rsid w:val="00AE6365"/>
    <w:rsid w:val="00B02BAF"/>
    <w:rsid w:val="00B23C96"/>
    <w:rsid w:val="00B335C5"/>
    <w:rsid w:val="00B403B9"/>
    <w:rsid w:val="00B43C02"/>
    <w:rsid w:val="00B4594E"/>
    <w:rsid w:val="00B61EAF"/>
    <w:rsid w:val="00B649FE"/>
    <w:rsid w:val="00BB0C23"/>
    <w:rsid w:val="00BB31F4"/>
    <w:rsid w:val="00BB3BB1"/>
    <w:rsid w:val="00BB3E94"/>
    <w:rsid w:val="00BC247A"/>
    <w:rsid w:val="00BC3192"/>
    <w:rsid w:val="00BC3DF0"/>
    <w:rsid w:val="00C130CA"/>
    <w:rsid w:val="00C22AF1"/>
    <w:rsid w:val="00C328F1"/>
    <w:rsid w:val="00C4702B"/>
    <w:rsid w:val="00C5310B"/>
    <w:rsid w:val="00C664A9"/>
    <w:rsid w:val="00C67D00"/>
    <w:rsid w:val="00CC54C0"/>
    <w:rsid w:val="00CC6669"/>
    <w:rsid w:val="00D06375"/>
    <w:rsid w:val="00D1182F"/>
    <w:rsid w:val="00D3237D"/>
    <w:rsid w:val="00D465BD"/>
    <w:rsid w:val="00D46D34"/>
    <w:rsid w:val="00D52D1F"/>
    <w:rsid w:val="00D61BA8"/>
    <w:rsid w:val="00DA049A"/>
    <w:rsid w:val="00DA6E36"/>
    <w:rsid w:val="00DB61DA"/>
    <w:rsid w:val="00DC03E4"/>
    <w:rsid w:val="00DC0A39"/>
    <w:rsid w:val="00DC3207"/>
    <w:rsid w:val="00DF2648"/>
    <w:rsid w:val="00DF5E20"/>
    <w:rsid w:val="00E02B5E"/>
    <w:rsid w:val="00E04103"/>
    <w:rsid w:val="00E26668"/>
    <w:rsid w:val="00E3227D"/>
    <w:rsid w:val="00E3409E"/>
    <w:rsid w:val="00E35047"/>
    <w:rsid w:val="00E35052"/>
    <w:rsid w:val="00E4375B"/>
    <w:rsid w:val="00E754C0"/>
    <w:rsid w:val="00E8752E"/>
    <w:rsid w:val="00E92FCA"/>
    <w:rsid w:val="00E94634"/>
    <w:rsid w:val="00EA4000"/>
    <w:rsid w:val="00EB26B4"/>
    <w:rsid w:val="00EC33B5"/>
    <w:rsid w:val="00EE637C"/>
    <w:rsid w:val="00F02E89"/>
    <w:rsid w:val="00F209CD"/>
    <w:rsid w:val="00F36F98"/>
    <w:rsid w:val="00F5154E"/>
    <w:rsid w:val="00F519CE"/>
    <w:rsid w:val="00F57507"/>
    <w:rsid w:val="00F6585E"/>
    <w:rsid w:val="00F74332"/>
    <w:rsid w:val="00F8600D"/>
    <w:rsid w:val="00F902EC"/>
    <w:rsid w:val="00F90D42"/>
    <w:rsid w:val="00FB4620"/>
    <w:rsid w:val="00FC3B0A"/>
    <w:rsid w:val="00FC4D31"/>
    <w:rsid w:val="00FD05C3"/>
    <w:rsid w:val="00FD4859"/>
    <w:rsid w:val="00FD49FE"/>
    <w:rsid w:val="00FF518B"/>
    <w:rsid w:val="00FF6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65"/>
  </w:style>
  <w:style w:type="paragraph" w:styleId="1">
    <w:name w:val="heading 1"/>
    <w:basedOn w:val="a"/>
    <w:link w:val="10"/>
    <w:uiPriority w:val="9"/>
    <w:qFormat/>
    <w:rsid w:val="0091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81263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29DE"/>
    <w:pPr>
      <w:spacing w:after="0" w:line="240" w:lineRule="auto"/>
    </w:pPr>
    <w:rPr>
      <w:rFonts w:eastAsiaTheme="minorEastAsia"/>
      <w:lang w:eastAsia="uk-UA"/>
    </w:rPr>
  </w:style>
  <w:style w:type="character" w:customStyle="1" w:styleId="a4">
    <w:name w:val="Без интервала Знак"/>
    <w:basedOn w:val="a0"/>
    <w:link w:val="a3"/>
    <w:uiPriority w:val="1"/>
    <w:rsid w:val="007429DE"/>
    <w:rPr>
      <w:rFonts w:eastAsiaTheme="minorEastAsia"/>
      <w:lang w:eastAsia="uk-UA"/>
    </w:rPr>
  </w:style>
  <w:style w:type="table" w:styleId="a5">
    <w:name w:val="Table Grid"/>
    <w:basedOn w:val="a1"/>
    <w:uiPriority w:val="39"/>
    <w:rsid w:val="00A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192879"/>
    <w:rPr>
      <w:color w:val="0000FF"/>
      <w:u w:val="single"/>
    </w:rPr>
  </w:style>
  <w:style w:type="paragraph" w:customStyle="1" w:styleId="rvps2">
    <w:name w:val="rvps2"/>
    <w:basedOn w:val="a"/>
    <w:rsid w:val="001928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92879"/>
  </w:style>
  <w:style w:type="character" w:customStyle="1" w:styleId="rvts15">
    <w:name w:val="rvts15"/>
    <w:basedOn w:val="a0"/>
    <w:rsid w:val="00FF518B"/>
  </w:style>
  <w:style w:type="character" w:customStyle="1" w:styleId="rvts44">
    <w:name w:val="rvts44"/>
    <w:basedOn w:val="a0"/>
    <w:rsid w:val="00FF518B"/>
  </w:style>
  <w:style w:type="character" w:customStyle="1" w:styleId="rvts37">
    <w:name w:val="rvts37"/>
    <w:basedOn w:val="a0"/>
    <w:rsid w:val="00FF518B"/>
  </w:style>
  <w:style w:type="paragraph" w:customStyle="1" w:styleId="rvps7">
    <w:name w:val="rvps7"/>
    <w:basedOn w:val="a"/>
    <w:rsid w:val="00FF5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2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AF1"/>
    <w:rPr>
      <w:rFonts w:ascii="Tahoma" w:hAnsi="Tahoma" w:cs="Tahoma"/>
      <w:sz w:val="16"/>
      <w:szCs w:val="16"/>
    </w:rPr>
  </w:style>
  <w:style w:type="paragraph" w:styleId="a9">
    <w:name w:val="Normal (Web)"/>
    <w:basedOn w:val="a"/>
    <w:uiPriority w:val="99"/>
    <w:unhideWhenUsed/>
    <w:rsid w:val="00CC5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CC54C0"/>
    <w:pPr>
      <w:ind w:left="720"/>
      <w:contextualSpacing/>
    </w:pPr>
  </w:style>
  <w:style w:type="character" w:styleId="ab">
    <w:name w:val="Strong"/>
    <w:basedOn w:val="a0"/>
    <w:uiPriority w:val="22"/>
    <w:qFormat/>
    <w:rsid w:val="00335A7F"/>
    <w:rPr>
      <w:b/>
      <w:bCs/>
    </w:rPr>
  </w:style>
  <w:style w:type="character" w:customStyle="1" w:styleId="rvts46">
    <w:name w:val="rvts46"/>
    <w:basedOn w:val="a0"/>
    <w:rsid w:val="00423877"/>
  </w:style>
  <w:style w:type="character" w:customStyle="1" w:styleId="rvts11">
    <w:name w:val="rvts11"/>
    <w:basedOn w:val="a0"/>
    <w:rsid w:val="00423877"/>
  </w:style>
  <w:style w:type="character" w:customStyle="1" w:styleId="10">
    <w:name w:val="Заголовок 1 Знак"/>
    <w:basedOn w:val="a0"/>
    <w:link w:val="1"/>
    <w:uiPriority w:val="9"/>
    <w:rsid w:val="00910EF4"/>
    <w:rPr>
      <w:rFonts w:ascii="Times New Roman" w:eastAsia="Times New Roman" w:hAnsi="Times New Roman" w:cs="Times New Roman"/>
      <w:b/>
      <w:bCs/>
      <w:kern w:val="36"/>
      <w:sz w:val="48"/>
      <w:szCs w:val="48"/>
      <w:lang w:eastAsia="uk-UA"/>
    </w:rPr>
  </w:style>
  <w:style w:type="character" w:customStyle="1" w:styleId="lawsitalic">
    <w:name w:val="laws_italic"/>
    <w:basedOn w:val="a0"/>
    <w:rsid w:val="00910EF4"/>
  </w:style>
  <w:style w:type="character" w:customStyle="1" w:styleId="20">
    <w:name w:val="Заголовок 2 Знак"/>
    <w:basedOn w:val="a0"/>
    <w:link w:val="2"/>
    <w:uiPriority w:val="9"/>
    <w:semiHidden/>
    <w:rsid w:val="00812635"/>
    <w:rPr>
      <w:rFonts w:asciiTheme="majorHAnsi" w:eastAsiaTheme="majorEastAsia" w:hAnsiTheme="majorHAnsi" w:cstheme="majorBidi"/>
      <w:b/>
      <w:bCs/>
      <w:color w:val="5B9BD5" w:themeColor="accent1"/>
      <w:sz w:val="26"/>
      <w:szCs w:val="26"/>
    </w:rPr>
  </w:style>
  <w:style w:type="character" w:styleId="ac">
    <w:name w:val="Emphasis"/>
    <w:basedOn w:val="a0"/>
    <w:uiPriority w:val="20"/>
    <w:qFormat/>
    <w:rsid w:val="0038215B"/>
    <w:rPr>
      <w:i/>
      <w:iCs/>
    </w:rPr>
  </w:style>
</w:styles>
</file>

<file path=word/webSettings.xml><?xml version="1.0" encoding="utf-8"?>
<w:webSettings xmlns:r="http://schemas.openxmlformats.org/officeDocument/2006/relationships" xmlns:w="http://schemas.openxmlformats.org/wordprocessingml/2006/main">
  <w:divs>
    <w:div w:id="2436582">
      <w:bodyDiv w:val="1"/>
      <w:marLeft w:val="0"/>
      <w:marRight w:val="0"/>
      <w:marTop w:val="0"/>
      <w:marBottom w:val="0"/>
      <w:divBdr>
        <w:top w:val="none" w:sz="0" w:space="0" w:color="auto"/>
        <w:left w:val="none" w:sz="0" w:space="0" w:color="auto"/>
        <w:bottom w:val="none" w:sz="0" w:space="0" w:color="auto"/>
        <w:right w:val="none" w:sz="0" w:space="0" w:color="auto"/>
      </w:divBdr>
    </w:div>
    <w:div w:id="284652789">
      <w:bodyDiv w:val="1"/>
      <w:marLeft w:val="0"/>
      <w:marRight w:val="0"/>
      <w:marTop w:val="0"/>
      <w:marBottom w:val="0"/>
      <w:divBdr>
        <w:top w:val="none" w:sz="0" w:space="0" w:color="auto"/>
        <w:left w:val="none" w:sz="0" w:space="0" w:color="auto"/>
        <w:bottom w:val="none" w:sz="0" w:space="0" w:color="auto"/>
        <w:right w:val="none" w:sz="0" w:space="0" w:color="auto"/>
      </w:divBdr>
    </w:div>
    <w:div w:id="406997269">
      <w:bodyDiv w:val="1"/>
      <w:marLeft w:val="0"/>
      <w:marRight w:val="0"/>
      <w:marTop w:val="0"/>
      <w:marBottom w:val="0"/>
      <w:divBdr>
        <w:top w:val="none" w:sz="0" w:space="0" w:color="auto"/>
        <w:left w:val="none" w:sz="0" w:space="0" w:color="auto"/>
        <w:bottom w:val="none" w:sz="0" w:space="0" w:color="auto"/>
        <w:right w:val="none" w:sz="0" w:space="0" w:color="auto"/>
      </w:divBdr>
    </w:div>
    <w:div w:id="505479327">
      <w:bodyDiv w:val="1"/>
      <w:marLeft w:val="0"/>
      <w:marRight w:val="0"/>
      <w:marTop w:val="0"/>
      <w:marBottom w:val="0"/>
      <w:divBdr>
        <w:top w:val="none" w:sz="0" w:space="0" w:color="auto"/>
        <w:left w:val="none" w:sz="0" w:space="0" w:color="auto"/>
        <w:bottom w:val="none" w:sz="0" w:space="0" w:color="auto"/>
        <w:right w:val="none" w:sz="0" w:space="0" w:color="auto"/>
      </w:divBdr>
    </w:div>
    <w:div w:id="545992901">
      <w:bodyDiv w:val="1"/>
      <w:marLeft w:val="0"/>
      <w:marRight w:val="0"/>
      <w:marTop w:val="0"/>
      <w:marBottom w:val="0"/>
      <w:divBdr>
        <w:top w:val="none" w:sz="0" w:space="0" w:color="auto"/>
        <w:left w:val="none" w:sz="0" w:space="0" w:color="auto"/>
        <w:bottom w:val="none" w:sz="0" w:space="0" w:color="auto"/>
        <w:right w:val="none" w:sz="0" w:space="0" w:color="auto"/>
      </w:divBdr>
    </w:div>
    <w:div w:id="551503085">
      <w:bodyDiv w:val="1"/>
      <w:marLeft w:val="0"/>
      <w:marRight w:val="0"/>
      <w:marTop w:val="0"/>
      <w:marBottom w:val="0"/>
      <w:divBdr>
        <w:top w:val="none" w:sz="0" w:space="0" w:color="auto"/>
        <w:left w:val="none" w:sz="0" w:space="0" w:color="auto"/>
        <w:bottom w:val="none" w:sz="0" w:space="0" w:color="auto"/>
        <w:right w:val="none" w:sz="0" w:space="0" w:color="auto"/>
      </w:divBdr>
    </w:div>
    <w:div w:id="583803268">
      <w:bodyDiv w:val="1"/>
      <w:marLeft w:val="0"/>
      <w:marRight w:val="0"/>
      <w:marTop w:val="0"/>
      <w:marBottom w:val="0"/>
      <w:divBdr>
        <w:top w:val="none" w:sz="0" w:space="0" w:color="auto"/>
        <w:left w:val="none" w:sz="0" w:space="0" w:color="auto"/>
        <w:bottom w:val="none" w:sz="0" w:space="0" w:color="auto"/>
        <w:right w:val="none" w:sz="0" w:space="0" w:color="auto"/>
      </w:divBdr>
    </w:div>
    <w:div w:id="680930062">
      <w:bodyDiv w:val="1"/>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225"/>
          <w:marRight w:val="-225"/>
          <w:marTop w:val="0"/>
          <w:marBottom w:val="0"/>
          <w:divBdr>
            <w:top w:val="none" w:sz="0" w:space="0" w:color="auto"/>
            <w:left w:val="none" w:sz="0" w:space="0" w:color="auto"/>
            <w:bottom w:val="none" w:sz="0" w:space="0" w:color="auto"/>
            <w:right w:val="none" w:sz="0" w:space="0" w:color="auto"/>
          </w:divBdr>
          <w:divsChild>
            <w:div w:id="760371696">
              <w:marLeft w:val="0"/>
              <w:marRight w:val="0"/>
              <w:marTop w:val="0"/>
              <w:marBottom w:val="0"/>
              <w:divBdr>
                <w:top w:val="none" w:sz="0" w:space="0" w:color="auto"/>
                <w:left w:val="none" w:sz="0" w:space="0" w:color="auto"/>
                <w:bottom w:val="none" w:sz="0" w:space="0" w:color="auto"/>
                <w:right w:val="none" w:sz="0" w:space="0" w:color="auto"/>
              </w:divBdr>
              <w:divsChild>
                <w:div w:id="1271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8154">
      <w:bodyDiv w:val="1"/>
      <w:marLeft w:val="0"/>
      <w:marRight w:val="0"/>
      <w:marTop w:val="0"/>
      <w:marBottom w:val="0"/>
      <w:divBdr>
        <w:top w:val="none" w:sz="0" w:space="0" w:color="auto"/>
        <w:left w:val="none" w:sz="0" w:space="0" w:color="auto"/>
        <w:bottom w:val="none" w:sz="0" w:space="0" w:color="auto"/>
        <w:right w:val="none" w:sz="0" w:space="0" w:color="auto"/>
      </w:divBdr>
    </w:div>
    <w:div w:id="848442697">
      <w:bodyDiv w:val="1"/>
      <w:marLeft w:val="0"/>
      <w:marRight w:val="0"/>
      <w:marTop w:val="0"/>
      <w:marBottom w:val="0"/>
      <w:divBdr>
        <w:top w:val="none" w:sz="0" w:space="0" w:color="auto"/>
        <w:left w:val="none" w:sz="0" w:space="0" w:color="auto"/>
        <w:bottom w:val="none" w:sz="0" w:space="0" w:color="auto"/>
        <w:right w:val="none" w:sz="0" w:space="0" w:color="auto"/>
      </w:divBdr>
    </w:div>
    <w:div w:id="857355889">
      <w:bodyDiv w:val="1"/>
      <w:marLeft w:val="0"/>
      <w:marRight w:val="0"/>
      <w:marTop w:val="0"/>
      <w:marBottom w:val="0"/>
      <w:divBdr>
        <w:top w:val="none" w:sz="0" w:space="0" w:color="auto"/>
        <w:left w:val="none" w:sz="0" w:space="0" w:color="auto"/>
        <w:bottom w:val="none" w:sz="0" w:space="0" w:color="auto"/>
        <w:right w:val="none" w:sz="0" w:space="0" w:color="auto"/>
      </w:divBdr>
    </w:div>
    <w:div w:id="865412712">
      <w:bodyDiv w:val="1"/>
      <w:marLeft w:val="0"/>
      <w:marRight w:val="0"/>
      <w:marTop w:val="0"/>
      <w:marBottom w:val="0"/>
      <w:divBdr>
        <w:top w:val="none" w:sz="0" w:space="0" w:color="auto"/>
        <w:left w:val="none" w:sz="0" w:space="0" w:color="auto"/>
        <w:bottom w:val="none" w:sz="0" w:space="0" w:color="auto"/>
        <w:right w:val="none" w:sz="0" w:space="0" w:color="auto"/>
      </w:divBdr>
    </w:div>
    <w:div w:id="973484710">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
    <w:div w:id="1014259294">
      <w:bodyDiv w:val="1"/>
      <w:marLeft w:val="0"/>
      <w:marRight w:val="0"/>
      <w:marTop w:val="0"/>
      <w:marBottom w:val="0"/>
      <w:divBdr>
        <w:top w:val="none" w:sz="0" w:space="0" w:color="auto"/>
        <w:left w:val="none" w:sz="0" w:space="0" w:color="auto"/>
        <w:bottom w:val="none" w:sz="0" w:space="0" w:color="auto"/>
        <w:right w:val="none" w:sz="0" w:space="0" w:color="auto"/>
      </w:divBdr>
    </w:div>
    <w:div w:id="1192958265">
      <w:bodyDiv w:val="1"/>
      <w:marLeft w:val="0"/>
      <w:marRight w:val="0"/>
      <w:marTop w:val="0"/>
      <w:marBottom w:val="0"/>
      <w:divBdr>
        <w:top w:val="none" w:sz="0" w:space="0" w:color="auto"/>
        <w:left w:val="none" w:sz="0" w:space="0" w:color="auto"/>
        <w:bottom w:val="none" w:sz="0" w:space="0" w:color="auto"/>
        <w:right w:val="none" w:sz="0" w:space="0" w:color="auto"/>
      </w:divBdr>
    </w:div>
    <w:div w:id="1211763286">
      <w:bodyDiv w:val="1"/>
      <w:marLeft w:val="0"/>
      <w:marRight w:val="0"/>
      <w:marTop w:val="0"/>
      <w:marBottom w:val="0"/>
      <w:divBdr>
        <w:top w:val="none" w:sz="0" w:space="0" w:color="auto"/>
        <w:left w:val="none" w:sz="0" w:space="0" w:color="auto"/>
        <w:bottom w:val="none" w:sz="0" w:space="0" w:color="auto"/>
        <w:right w:val="none" w:sz="0" w:space="0" w:color="auto"/>
      </w:divBdr>
    </w:div>
    <w:div w:id="1358697627">
      <w:bodyDiv w:val="1"/>
      <w:marLeft w:val="0"/>
      <w:marRight w:val="0"/>
      <w:marTop w:val="0"/>
      <w:marBottom w:val="0"/>
      <w:divBdr>
        <w:top w:val="none" w:sz="0" w:space="0" w:color="auto"/>
        <w:left w:val="none" w:sz="0" w:space="0" w:color="auto"/>
        <w:bottom w:val="none" w:sz="0" w:space="0" w:color="auto"/>
        <w:right w:val="none" w:sz="0" w:space="0" w:color="auto"/>
      </w:divBdr>
    </w:div>
    <w:div w:id="1679115931">
      <w:bodyDiv w:val="1"/>
      <w:marLeft w:val="0"/>
      <w:marRight w:val="0"/>
      <w:marTop w:val="0"/>
      <w:marBottom w:val="0"/>
      <w:divBdr>
        <w:top w:val="none" w:sz="0" w:space="0" w:color="auto"/>
        <w:left w:val="none" w:sz="0" w:space="0" w:color="auto"/>
        <w:bottom w:val="none" w:sz="0" w:space="0" w:color="auto"/>
        <w:right w:val="none" w:sz="0" w:space="0" w:color="auto"/>
      </w:divBdr>
    </w:div>
    <w:div w:id="1704285180">
      <w:bodyDiv w:val="1"/>
      <w:marLeft w:val="0"/>
      <w:marRight w:val="0"/>
      <w:marTop w:val="0"/>
      <w:marBottom w:val="0"/>
      <w:divBdr>
        <w:top w:val="none" w:sz="0" w:space="0" w:color="auto"/>
        <w:left w:val="none" w:sz="0" w:space="0" w:color="auto"/>
        <w:bottom w:val="none" w:sz="0" w:space="0" w:color="auto"/>
        <w:right w:val="none" w:sz="0" w:space="0" w:color="auto"/>
      </w:divBdr>
    </w:div>
    <w:div w:id="1725179171">
      <w:bodyDiv w:val="1"/>
      <w:marLeft w:val="0"/>
      <w:marRight w:val="0"/>
      <w:marTop w:val="0"/>
      <w:marBottom w:val="0"/>
      <w:divBdr>
        <w:top w:val="none" w:sz="0" w:space="0" w:color="auto"/>
        <w:left w:val="none" w:sz="0" w:space="0" w:color="auto"/>
        <w:bottom w:val="none" w:sz="0" w:space="0" w:color="auto"/>
        <w:right w:val="none" w:sz="0" w:space="0" w:color="auto"/>
      </w:divBdr>
    </w:div>
    <w:div w:id="1755468939">
      <w:bodyDiv w:val="1"/>
      <w:marLeft w:val="0"/>
      <w:marRight w:val="0"/>
      <w:marTop w:val="0"/>
      <w:marBottom w:val="0"/>
      <w:divBdr>
        <w:top w:val="none" w:sz="0" w:space="0" w:color="auto"/>
        <w:left w:val="none" w:sz="0" w:space="0" w:color="auto"/>
        <w:bottom w:val="none" w:sz="0" w:space="0" w:color="auto"/>
        <w:right w:val="none" w:sz="0" w:space="0" w:color="auto"/>
      </w:divBdr>
    </w:div>
    <w:div w:id="1956137411">
      <w:bodyDiv w:val="1"/>
      <w:marLeft w:val="0"/>
      <w:marRight w:val="0"/>
      <w:marTop w:val="0"/>
      <w:marBottom w:val="0"/>
      <w:divBdr>
        <w:top w:val="none" w:sz="0" w:space="0" w:color="auto"/>
        <w:left w:val="none" w:sz="0" w:space="0" w:color="auto"/>
        <w:bottom w:val="none" w:sz="0" w:space="0" w:color="auto"/>
        <w:right w:val="none" w:sz="0" w:space="0" w:color="auto"/>
      </w:divBdr>
    </w:div>
    <w:div w:id="2128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ublic.nazk.gov.ua/"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iki.nazk.gov.ua/?cat=2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nazk.gov.ua/?cat=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NAZKgov/" TargetMode="External"/><Relationship Id="rId4" Type="http://schemas.openxmlformats.org/officeDocument/2006/relationships/styles" Target="styles.xml"/><Relationship Id="rId9" Type="http://schemas.openxmlformats.org/officeDocument/2006/relationships/hyperlink" Target="https://t.me/NAZK_gov_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березня 2024р.</PublishDate>
  <Abstract/>
  <CompanyAddress>м. Рівне</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0ED07D-2C7E-4C79-AEB9-FCFCAB65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1435</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ПЛАН-Конспект № 1</vt:lpstr>
    </vt:vector>
  </TitlesOfParts>
  <Company>Державна екологічна інспекція Поліського округу</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 2</dc:title>
  <dc:subject>проведення заняття з персоналом</dc:subject>
  <dc:creator>Користувач Windows</dc:creator>
  <cp:lastModifiedBy>User</cp:lastModifiedBy>
  <cp:revision>3</cp:revision>
  <cp:lastPrinted>2024-03-11T13:38:00Z</cp:lastPrinted>
  <dcterms:created xsi:type="dcterms:W3CDTF">2024-03-11T13:12:00Z</dcterms:created>
  <dcterms:modified xsi:type="dcterms:W3CDTF">2024-03-11T13:39:00Z</dcterms:modified>
</cp:coreProperties>
</file>