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BE" w:rsidRPr="008302BE" w:rsidRDefault="008302BE" w:rsidP="008302BE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9780"/>
      <w:r w:rsidRPr="008302BE">
        <w:rPr>
          <w:rFonts w:eastAsia="Calibri"/>
          <w:szCs w:val="22"/>
          <w:lang w:eastAsia="uk-UA"/>
        </w:rPr>
        <w:t>Додаток 8</w:t>
      </w:r>
      <w:r w:rsidRPr="008302BE">
        <w:rPr>
          <w:rFonts w:ascii="Calibri" w:eastAsia="Calibri" w:hAnsi="Calibri"/>
          <w:sz w:val="22"/>
          <w:szCs w:val="22"/>
          <w:lang w:eastAsia="uk-UA"/>
        </w:rPr>
        <w:br/>
      </w:r>
      <w:r w:rsidRPr="008302BE">
        <w:rPr>
          <w:rFonts w:eastAsia="Calibri"/>
          <w:szCs w:val="22"/>
          <w:lang w:eastAsia="uk-UA"/>
        </w:rPr>
        <w:t xml:space="preserve">до </w:t>
      </w:r>
      <w:proofErr w:type="spellStart"/>
      <w:r w:rsidRPr="008302BE">
        <w:rPr>
          <w:rFonts w:eastAsia="Calibri"/>
          <w:szCs w:val="22"/>
          <w:lang w:eastAsia="uk-UA"/>
        </w:rPr>
        <w:t>Акта</w:t>
      </w:r>
      <w:proofErr w:type="spellEnd"/>
      <w:r w:rsidRPr="008302BE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:rsidR="008302BE" w:rsidRPr="008302BE" w:rsidRDefault="008302BE" w:rsidP="008302BE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9781"/>
      <w:bookmarkEnd w:id="0"/>
      <w:r w:rsidRPr="008302BE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8302BE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8302BE">
        <w:rPr>
          <w:rFonts w:eastAsia="Times New Roman"/>
          <w:b/>
          <w:bCs/>
          <w:sz w:val="36"/>
          <w:szCs w:val="22"/>
          <w:lang w:eastAsia="uk-UA"/>
        </w:rPr>
        <w:t>щодо проведення планового (позапланового) заходу державного нагляду (контролю) за дотриманням вимог законодавства про охорону, утримання диких тварин у неволі, у тому числі зоологічних колекцій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2423"/>
        <w:gridCol w:w="1260"/>
        <w:gridCol w:w="1162"/>
        <w:gridCol w:w="775"/>
        <w:gridCol w:w="775"/>
        <w:gridCol w:w="1056"/>
        <w:gridCol w:w="1550"/>
      </w:tblGrid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9782"/>
            <w:bookmarkEnd w:id="1"/>
            <w:r w:rsidRPr="008302BE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24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9783"/>
            <w:bookmarkEnd w:id="2"/>
            <w:r w:rsidRPr="008302BE">
              <w:rPr>
                <w:rFonts w:eastAsia="Calibri"/>
                <w:sz w:val="15"/>
                <w:szCs w:val="22"/>
                <w:lang w:eastAsia="uk-UA"/>
              </w:rPr>
              <w:t>Питання щодо дотри-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мання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суб'єктом господа-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вимог </w:t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</w:p>
        </w:tc>
        <w:tc>
          <w:tcPr>
            <w:tcW w:w="12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9784"/>
            <w:bookmarkEnd w:id="3"/>
            <w:r w:rsidRPr="008302BE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9785"/>
            <w:bookmarkEnd w:id="4"/>
            <w:r w:rsidRPr="008302BE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9786"/>
            <w:bookmarkEnd w:id="5"/>
            <w:r w:rsidRPr="008302BE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9787"/>
            <w:bookmarkEnd w:id="6"/>
            <w:r w:rsidRPr="008302BE">
              <w:rPr>
                <w:rFonts w:eastAsia="Calibri"/>
                <w:sz w:val="15"/>
                <w:szCs w:val="22"/>
                <w:lang w:eastAsia="uk-UA"/>
              </w:rPr>
              <w:t>Норма-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тивне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7"/>
      </w:tr>
      <w:tr w:rsidR="008302BE" w:rsidRPr="008302BE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02BE" w:rsidRPr="008302BE" w:rsidRDefault="008302BE" w:rsidP="008302BE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02BE" w:rsidRPr="008302BE" w:rsidRDefault="008302BE" w:rsidP="008302BE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02BE" w:rsidRPr="008302BE" w:rsidRDefault="008302BE" w:rsidP="008302BE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02BE" w:rsidRPr="008302BE" w:rsidRDefault="008302BE" w:rsidP="008302BE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9788"/>
            <w:r w:rsidRPr="008302BE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9789"/>
            <w:bookmarkEnd w:id="8"/>
            <w:r w:rsidRPr="008302BE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9790"/>
            <w:bookmarkEnd w:id="9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02BE" w:rsidRPr="008302BE" w:rsidRDefault="008302BE" w:rsidP="008302BE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9791"/>
            <w:r w:rsidRPr="008302BE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9792"/>
            <w:bookmarkEnd w:id="11"/>
            <w:r w:rsidRPr="008302BE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9793"/>
            <w:bookmarkEnd w:id="12"/>
            <w:r w:rsidRPr="008302BE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9794"/>
            <w:bookmarkEnd w:id="13"/>
            <w:r w:rsidRPr="008302BE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9795"/>
            <w:bookmarkEnd w:id="14"/>
            <w:r w:rsidRPr="008302BE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9796"/>
            <w:bookmarkEnd w:id="15"/>
            <w:r w:rsidRPr="008302BE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9797"/>
            <w:bookmarkEnd w:id="16"/>
            <w:r w:rsidRPr="008302BE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9798"/>
            <w:bookmarkEnd w:id="17"/>
            <w:r w:rsidRPr="008302BE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8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9799"/>
            <w:r w:rsidRPr="008302BE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9800"/>
            <w:bookmarkEnd w:id="19"/>
            <w:r w:rsidRPr="008302BE">
              <w:rPr>
                <w:rFonts w:eastAsia="Calibri"/>
                <w:sz w:val="15"/>
                <w:szCs w:val="22"/>
                <w:lang w:eastAsia="uk-UA"/>
              </w:rPr>
              <w:t>Утримання диких тварин у неволі здійснюється на підставі дозволу, виданого центральним органом виконавчої влади, що реалізує державну політику у сфері охорони навколишнього природного середовища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9801"/>
            <w:bookmarkEnd w:id="20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9802"/>
            <w:bookmarkEnd w:id="21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9803"/>
            <w:bookmarkEnd w:id="22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9804"/>
            <w:bookmarkEnd w:id="23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9805"/>
            <w:bookmarkEnd w:id="24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9806"/>
            <w:bookmarkEnd w:id="25"/>
            <w:r w:rsidRPr="008302BE">
              <w:rPr>
                <w:rFonts w:eastAsia="Calibri"/>
                <w:sz w:val="15"/>
                <w:szCs w:val="22"/>
                <w:lang w:eastAsia="uk-UA"/>
              </w:rPr>
              <w:t>Частина третя статті 8 ЗУ N 3447</w:t>
            </w:r>
          </w:p>
        </w:tc>
        <w:bookmarkEnd w:id="26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9807"/>
            <w:r w:rsidRPr="008302BE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9808"/>
            <w:bookmarkEnd w:id="27"/>
            <w:r w:rsidRPr="008302BE">
              <w:rPr>
                <w:rFonts w:eastAsia="Calibri"/>
                <w:sz w:val="15"/>
                <w:szCs w:val="22"/>
                <w:lang w:eastAsia="uk-UA"/>
              </w:rPr>
              <w:t>Законність набуття у приватну власність об'єктів тваринного світу (крім добутих у порядку загального використання) підтверджена відповідними документами, що засвідчують законність вилучення цих об'єктів з природного середовищ, ввезення в Україну з інших країн, факту купівлі, обміну, отримання у спадок тощо, які видаються в установленому законодавством порядку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9809"/>
            <w:bookmarkEnd w:id="28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9810"/>
            <w:bookmarkEnd w:id="29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9811"/>
            <w:bookmarkEnd w:id="30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9812"/>
            <w:bookmarkEnd w:id="31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9813"/>
            <w:bookmarkEnd w:id="32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9814"/>
            <w:bookmarkEnd w:id="33"/>
            <w:r w:rsidRPr="008302BE">
              <w:rPr>
                <w:rFonts w:eastAsia="Calibri"/>
                <w:sz w:val="15"/>
                <w:szCs w:val="22"/>
                <w:lang w:eastAsia="uk-UA"/>
              </w:rPr>
              <w:t>Частина друга статті 7 ЗУ N 2894</w:t>
            </w:r>
          </w:p>
        </w:tc>
        <w:bookmarkEnd w:id="34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9815"/>
            <w:r w:rsidRPr="008302BE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9816"/>
            <w:bookmarkEnd w:id="35"/>
            <w:r w:rsidRPr="008302BE">
              <w:rPr>
                <w:rFonts w:eastAsia="Calibri"/>
                <w:sz w:val="15"/>
                <w:szCs w:val="22"/>
                <w:lang w:eastAsia="uk-UA"/>
              </w:rPr>
              <w:t>Спеціальне використання (добування, збирання) об'єктів Червоної книги України у наукових і селекційних цілях, у тому числі для розмноження, розселення і розведення у штучно створених умовах, а також для відтворення популяцій здійснюється за дозволом центрального органу виконавчої влади, що реалізує державну політику у сфері охорони навколишнього природного середовища, на спеціальне використання (добування, збирання) об'єктів Червоної книги України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9817"/>
            <w:bookmarkEnd w:id="36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9818"/>
            <w:bookmarkEnd w:id="37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9819"/>
            <w:bookmarkEnd w:id="38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9820"/>
            <w:bookmarkEnd w:id="39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9821"/>
            <w:bookmarkEnd w:id="40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9822"/>
            <w:bookmarkEnd w:id="41"/>
            <w:r w:rsidRPr="008302BE">
              <w:rPr>
                <w:rFonts w:eastAsia="Calibri"/>
                <w:sz w:val="15"/>
                <w:szCs w:val="22"/>
                <w:lang w:eastAsia="uk-UA"/>
              </w:rPr>
              <w:t>Частина перша статті 19 ЗУ N 3055</w:t>
            </w:r>
          </w:p>
        </w:tc>
        <w:bookmarkEnd w:id="42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9823"/>
            <w:r w:rsidRPr="008302BE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9824"/>
            <w:bookmarkEnd w:id="43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Дозвіл на право займатися розведенням у напіввільних умовах чи в неволі видів тварин, занесених до Червоної книги </w:t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lastRenderedPageBreak/>
              <w:t>України,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9825"/>
            <w:bookmarkEnd w:id="44"/>
            <w:r w:rsidRPr="008302BE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9826"/>
            <w:bookmarkEnd w:id="45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9827"/>
            <w:bookmarkEnd w:id="46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9828"/>
            <w:bookmarkEnd w:id="47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9829"/>
            <w:bookmarkEnd w:id="48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9830"/>
            <w:bookmarkEnd w:id="49"/>
            <w:r w:rsidRPr="008302BE">
              <w:rPr>
                <w:rFonts w:eastAsia="Calibri"/>
                <w:sz w:val="15"/>
                <w:szCs w:val="22"/>
                <w:lang w:eastAsia="uk-UA"/>
              </w:rPr>
              <w:t>Частини перша, друга статті 45 ЗУ N 2894</w:t>
            </w:r>
          </w:p>
        </w:tc>
        <w:bookmarkEnd w:id="50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1" w:name="9831"/>
            <w:r w:rsidRPr="008302BE">
              <w:rPr>
                <w:rFonts w:eastAsia="Calibri"/>
                <w:sz w:val="15"/>
                <w:szCs w:val="22"/>
                <w:lang w:eastAsia="uk-UA"/>
              </w:rPr>
              <w:lastRenderedPageBreak/>
              <w:t>5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2" w:name="9832"/>
            <w:bookmarkEnd w:id="51"/>
            <w:r w:rsidRPr="008302BE">
              <w:rPr>
                <w:rFonts w:eastAsia="Calibri"/>
                <w:sz w:val="15"/>
                <w:szCs w:val="22"/>
                <w:lang w:eastAsia="uk-UA"/>
              </w:rPr>
              <w:t>Дозвіл на переселення тварин у нові місця перебування, акліматизацію нових для фауни України видів диких тварин, а також на здійснення заходів щодо схрещування, наявний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3" w:name="9833"/>
            <w:bookmarkEnd w:id="52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4" w:name="9834"/>
            <w:bookmarkEnd w:id="53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5" w:name="9835"/>
            <w:bookmarkEnd w:id="54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6" w:name="9836"/>
            <w:bookmarkEnd w:id="55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7" w:name="9837"/>
            <w:bookmarkEnd w:id="56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8" w:name="9838"/>
            <w:bookmarkEnd w:id="57"/>
            <w:r w:rsidRPr="008302BE">
              <w:rPr>
                <w:rFonts w:eastAsia="Calibri"/>
                <w:sz w:val="15"/>
                <w:szCs w:val="22"/>
                <w:lang w:eastAsia="uk-UA"/>
              </w:rPr>
              <w:t>Частина перша статті 50 ЗУ N 2894</w:t>
            </w:r>
          </w:p>
        </w:tc>
        <w:bookmarkEnd w:id="58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9" w:name="9839"/>
            <w:r w:rsidRPr="008302BE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0" w:name="9840"/>
            <w:bookmarkEnd w:id="59"/>
            <w:r w:rsidRPr="008302BE">
              <w:rPr>
                <w:rFonts w:eastAsia="Calibri"/>
                <w:sz w:val="15"/>
                <w:szCs w:val="22"/>
                <w:lang w:eastAsia="uk-UA"/>
              </w:rPr>
              <w:t>Переселення тварин у нові місця перебування, акліматизація нових для фауни України видів диких тварин, а також заходи щодо схрещування диких тварин допускаються в науково-дослідних і господарських цілях з урахуванням науково обґрунтованих експертних висновків та за дозволом центрального органу виконавчої влади, що забезпечує формування державної політики у сфері охорони навколишнього природного середовища, погодженим: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1" w:name="9841"/>
            <w:bookmarkEnd w:id="60"/>
            <w:r w:rsidRPr="008302B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BA1144D" wp14:editId="5D94A4BD">
                  <wp:extent cx="533400" cy="546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2" w:name="9842"/>
            <w:bookmarkEnd w:id="61"/>
            <w:r w:rsidRPr="008302B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2A80CD8A" wp14:editId="2A59E9AC">
                  <wp:extent cx="533400" cy="546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3" w:name="9843"/>
            <w:bookmarkEnd w:id="62"/>
            <w:r w:rsidRPr="008302B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56662A59" wp14:editId="28738162">
                  <wp:extent cx="317500" cy="546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4" w:name="9844"/>
            <w:bookmarkEnd w:id="63"/>
            <w:r w:rsidRPr="008302B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2375966" wp14:editId="506DA53A">
                  <wp:extent cx="317500" cy="546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5" w:name="9845"/>
            <w:bookmarkEnd w:id="64"/>
            <w:r w:rsidRPr="008302B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19686FA0" wp14:editId="568F0086">
                  <wp:extent cx="533400" cy="546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6" w:name="9846"/>
            <w:bookmarkEnd w:id="65"/>
            <w:r w:rsidRPr="008302BE">
              <w:rPr>
                <w:rFonts w:ascii="Calibri" w:eastAsia="Calibri" w:hAnsi="Calibri"/>
                <w:noProof/>
                <w:sz w:val="22"/>
                <w:szCs w:val="22"/>
                <w:lang w:eastAsia="uk-UA"/>
              </w:rPr>
              <w:drawing>
                <wp:inline distT="0" distB="0" distL="0" distR="0" wp14:anchorId="471405BF" wp14:editId="662D4DE5">
                  <wp:extent cx="533400" cy="546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66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7" w:name="9847"/>
            <w:r w:rsidRPr="008302BE">
              <w:rPr>
                <w:rFonts w:eastAsia="Calibri"/>
                <w:sz w:val="15"/>
                <w:szCs w:val="22"/>
                <w:lang w:eastAsia="uk-UA"/>
              </w:rPr>
              <w:t>6.1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8" w:name="9848"/>
            <w:bookmarkEnd w:id="67"/>
            <w:r w:rsidRPr="008302BE">
              <w:rPr>
                <w:rFonts w:eastAsia="Calibri"/>
                <w:sz w:val="15"/>
                <w:szCs w:val="22"/>
                <w:lang w:eastAsia="uk-UA"/>
              </w:rPr>
              <w:t>з центральним органом виконавчої влади, що реалізує державну політику у сфері лісового та мисливського господарства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9" w:name="9849"/>
            <w:bookmarkEnd w:id="68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0" w:name="9850"/>
            <w:bookmarkEnd w:id="69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1" w:name="9851"/>
            <w:bookmarkEnd w:id="70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2" w:name="9852"/>
            <w:bookmarkEnd w:id="71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3" w:name="9853"/>
            <w:bookmarkEnd w:id="72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4" w:name="9854"/>
            <w:bookmarkEnd w:id="73"/>
            <w:r w:rsidRPr="008302BE">
              <w:rPr>
                <w:rFonts w:eastAsia="Calibri"/>
                <w:sz w:val="15"/>
                <w:szCs w:val="22"/>
                <w:lang w:eastAsia="uk-UA"/>
              </w:rPr>
              <w:t>Частина перша статті 50 ЗУ N 2894</w:t>
            </w:r>
          </w:p>
        </w:tc>
        <w:bookmarkEnd w:id="74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5" w:name="9855"/>
            <w:r w:rsidRPr="008302BE">
              <w:rPr>
                <w:rFonts w:eastAsia="Calibri"/>
                <w:sz w:val="15"/>
                <w:szCs w:val="22"/>
                <w:lang w:eastAsia="uk-UA"/>
              </w:rPr>
              <w:t>6.2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6" w:name="9856"/>
            <w:bookmarkEnd w:id="75"/>
            <w:r w:rsidRPr="008302BE">
              <w:rPr>
                <w:rFonts w:eastAsia="Calibri"/>
                <w:sz w:val="15"/>
                <w:szCs w:val="22"/>
                <w:lang w:eastAsia="uk-UA"/>
              </w:rPr>
              <w:t>з центральним органом виконавчої влади, що реалізує державну політику у сфері рибного господарства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7" w:name="9857"/>
            <w:bookmarkEnd w:id="76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8" w:name="9858"/>
            <w:bookmarkEnd w:id="77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9" w:name="9859"/>
            <w:bookmarkEnd w:id="78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0" w:name="9860"/>
            <w:bookmarkEnd w:id="79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1" w:name="9861"/>
            <w:bookmarkEnd w:id="80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2" w:name="9862"/>
            <w:bookmarkEnd w:id="81"/>
            <w:r w:rsidRPr="008302BE">
              <w:rPr>
                <w:rFonts w:eastAsia="Calibri"/>
                <w:sz w:val="15"/>
                <w:szCs w:val="22"/>
                <w:lang w:eastAsia="uk-UA"/>
              </w:rPr>
              <w:t>Частина перша статті 50 ЗУ N 2894</w:t>
            </w:r>
          </w:p>
        </w:tc>
        <w:bookmarkEnd w:id="82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3" w:name="9863"/>
            <w:r w:rsidRPr="008302BE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4" w:name="9864"/>
            <w:bookmarkEnd w:id="83"/>
            <w:r w:rsidRPr="008302BE">
              <w:rPr>
                <w:rFonts w:eastAsia="Calibri"/>
                <w:sz w:val="15"/>
                <w:szCs w:val="22"/>
                <w:lang w:eastAsia="uk-UA"/>
              </w:rPr>
              <w:t>Умови утримання диких тварин у неволі, що відповідають їх біологічним, видовим та індивідуальним особливостям,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5" w:name="9865"/>
            <w:bookmarkEnd w:id="84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6" w:name="9866"/>
            <w:bookmarkEnd w:id="85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7" w:name="9867"/>
            <w:bookmarkEnd w:id="86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8" w:name="9868"/>
            <w:bookmarkEnd w:id="87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9" w:name="9869"/>
            <w:bookmarkEnd w:id="88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0" w:name="9870"/>
            <w:bookmarkEnd w:id="89"/>
            <w:r w:rsidRPr="008302BE">
              <w:rPr>
                <w:rFonts w:eastAsia="Calibri"/>
                <w:sz w:val="15"/>
                <w:szCs w:val="22"/>
                <w:lang w:eastAsia="uk-UA"/>
              </w:rPr>
              <w:t>Частина перша статті 8 ЗУ N 3447; пункти 3.1 - 3.11 розділу III Порядку, затвердженого наказом N 429</w:t>
            </w:r>
          </w:p>
        </w:tc>
        <w:bookmarkEnd w:id="90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1" w:name="9871"/>
            <w:r w:rsidRPr="008302BE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2" w:name="9872"/>
            <w:bookmarkEnd w:id="91"/>
            <w:r w:rsidRPr="008302BE">
              <w:rPr>
                <w:rFonts w:eastAsia="Calibri"/>
                <w:sz w:val="15"/>
                <w:szCs w:val="22"/>
                <w:lang w:eastAsia="uk-UA"/>
              </w:rPr>
              <w:t>У місцях, де утримуються та розводяться дикі тварини, які перебувають у стані неволі, облік шляхом ведення відповідного журналу забезпечено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3" w:name="9873"/>
            <w:bookmarkEnd w:id="92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4" w:name="9874"/>
            <w:bookmarkEnd w:id="93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5" w:name="9875"/>
            <w:bookmarkEnd w:id="94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6" w:name="9876"/>
            <w:bookmarkEnd w:id="95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7" w:name="9877"/>
            <w:bookmarkEnd w:id="96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8" w:name="9878"/>
            <w:bookmarkEnd w:id="97"/>
            <w:r w:rsidRPr="008302BE">
              <w:rPr>
                <w:rFonts w:eastAsia="Calibri"/>
                <w:sz w:val="15"/>
                <w:szCs w:val="22"/>
                <w:lang w:eastAsia="uk-UA"/>
              </w:rPr>
              <w:t>Пункт 4.1 розділу IV Порядку, затвердженого наказом N 429</w:t>
            </w:r>
          </w:p>
        </w:tc>
        <w:bookmarkEnd w:id="98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9" w:name="9879"/>
            <w:r w:rsidRPr="008302BE">
              <w:rPr>
                <w:rFonts w:eastAsia="Calibri"/>
                <w:sz w:val="15"/>
                <w:szCs w:val="22"/>
                <w:lang w:eastAsia="uk-UA"/>
              </w:rPr>
              <w:t>9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0" w:name="9880"/>
            <w:bookmarkEnd w:id="99"/>
            <w:r w:rsidRPr="008302BE">
              <w:rPr>
                <w:rFonts w:eastAsia="Calibri"/>
                <w:sz w:val="15"/>
                <w:szCs w:val="22"/>
                <w:lang w:eastAsia="uk-UA"/>
              </w:rPr>
              <w:t>Вимоги щодо ведення журналу обліку диких тварини, які перебувають у стані неволі, встановлені пунктами 4.2, 4.3 розділу IV Порядку, затвердженого наказом N 429,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1" w:name="9881"/>
            <w:bookmarkEnd w:id="100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2" w:name="9882"/>
            <w:bookmarkEnd w:id="101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3" w:name="9883"/>
            <w:bookmarkEnd w:id="102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4" w:name="9884"/>
            <w:bookmarkEnd w:id="103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5" w:name="9885"/>
            <w:bookmarkEnd w:id="104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6" w:name="9886"/>
            <w:bookmarkEnd w:id="105"/>
            <w:r w:rsidRPr="008302BE">
              <w:rPr>
                <w:rFonts w:eastAsia="Calibri"/>
                <w:sz w:val="15"/>
                <w:szCs w:val="22"/>
                <w:lang w:eastAsia="uk-UA"/>
              </w:rPr>
              <w:t>Пункти 4.2, 4.3 розділу IV Порядку, затвердженого наказом N 429</w:t>
            </w:r>
          </w:p>
        </w:tc>
        <w:bookmarkEnd w:id="106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7" w:name="9887"/>
            <w:r w:rsidRPr="008302BE">
              <w:rPr>
                <w:rFonts w:eastAsia="Calibri"/>
                <w:sz w:val="15"/>
                <w:szCs w:val="22"/>
                <w:lang w:eastAsia="uk-UA"/>
              </w:rPr>
              <w:t>10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8" w:name="9888"/>
            <w:bookmarkEnd w:id="107"/>
            <w:r w:rsidRPr="008302BE">
              <w:rPr>
                <w:rFonts w:eastAsia="Calibri"/>
                <w:sz w:val="15"/>
                <w:szCs w:val="22"/>
                <w:lang w:eastAsia="uk-UA"/>
              </w:rPr>
              <w:t>Особливості утримання та розведення собачих (вовки), середніх, великих котячих та ведмежих тварин, визначені пунктами 5.1 - 5.11 розділу V Порядку, затвердженого наказом N 429, дотримуються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9" w:name="9889"/>
            <w:bookmarkEnd w:id="108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0" w:name="9890"/>
            <w:bookmarkEnd w:id="109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1" w:name="9891"/>
            <w:bookmarkEnd w:id="110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2" w:name="9892"/>
            <w:bookmarkEnd w:id="111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3" w:name="9893"/>
            <w:bookmarkEnd w:id="112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4" w:name="9894"/>
            <w:bookmarkEnd w:id="113"/>
            <w:r w:rsidRPr="008302BE">
              <w:rPr>
                <w:rFonts w:eastAsia="Calibri"/>
                <w:sz w:val="15"/>
                <w:szCs w:val="22"/>
                <w:lang w:eastAsia="uk-UA"/>
              </w:rPr>
              <w:t>Пункти 5.1 - 5.11 розділу V Порядку, затвердженого наказом N 429</w:t>
            </w:r>
          </w:p>
        </w:tc>
        <w:bookmarkEnd w:id="114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5" w:name="9895"/>
            <w:r w:rsidRPr="008302BE">
              <w:rPr>
                <w:rFonts w:eastAsia="Calibri"/>
                <w:sz w:val="15"/>
                <w:szCs w:val="22"/>
                <w:lang w:eastAsia="uk-UA"/>
              </w:rPr>
              <w:t>11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6" w:name="9896"/>
            <w:bookmarkEnd w:id="115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Про набуття у власність тварини, у місцях, де утримуються та розводяться дикі тварини, які перебувають у стані неволі, у тому числі про народження тварини, протягом 24 годин територіальний (міжрегіональний територіальний) орган </w:t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Держекоінспекції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із зазначенням відомостей визначених у пункті 4.5 розділу IV Порядку, затвердженого наказом N 429, письмово повідомлено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7" w:name="9897"/>
            <w:bookmarkEnd w:id="116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8" w:name="9898"/>
            <w:bookmarkEnd w:id="117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9" w:name="9899"/>
            <w:bookmarkEnd w:id="118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0" w:name="9900"/>
            <w:bookmarkEnd w:id="119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1" w:name="9901"/>
            <w:bookmarkEnd w:id="120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2" w:name="9902"/>
            <w:bookmarkEnd w:id="121"/>
            <w:r w:rsidRPr="008302BE">
              <w:rPr>
                <w:rFonts w:eastAsia="Calibri"/>
                <w:sz w:val="15"/>
                <w:szCs w:val="22"/>
                <w:lang w:eastAsia="uk-UA"/>
              </w:rPr>
              <w:t>Пункт 4.5 розділу IV Порядку, затвердженого наказом N 429</w:t>
            </w:r>
          </w:p>
        </w:tc>
        <w:bookmarkEnd w:id="122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3" w:name="9903"/>
            <w:r w:rsidRPr="008302BE">
              <w:rPr>
                <w:rFonts w:eastAsia="Calibri"/>
                <w:sz w:val="15"/>
                <w:szCs w:val="22"/>
                <w:lang w:eastAsia="uk-UA"/>
              </w:rPr>
              <w:t>12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4" w:name="9904"/>
            <w:bookmarkEnd w:id="123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Власник тварини, у разі її загибелі або втечі з місць, де утримуються та розводяться дикі тварини, які перебувають у стані </w:t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lastRenderedPageBreak/>
              <w:t xml:space="preserve">неволі, протягом 24 годин повідомив про це </w:t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Держекоінспекцію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або її відповідний територіальний чи міжрегіональний територіальний орган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5" w:name="9905"/>
            <w:bookmarkEnd w:id="124"/>
            <w:r w:rsidRPr="008302BE">
              <w:rPr>
                <w:rFonts w:eastAsia="Calibri"/>
                <w:sz w:val="15"/>
                <w:szCs w:val="22"/>
                <w:lang w:eastAsia="uk-UA"/>
              </w:rPr>
              <w:lastRenderedPageBreak/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6" w:name="9906"/>
            <w:bookmarkEnd w:id="125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7" w:name="9907"/>
            <w:bookmarkEnd w:id="126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8" w:name="9908"/>
            <w:bookmarkEnd w:id="127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9" w:name="9909"/>
            <w:bookmarkEnd w:id="128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0" w:name="9910"/>
            <w:bookmarkEnd w:id="129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Пункт 4.6 розділу IV Порядку, затвердженого </w:t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lastRenderedPageBreak/>
              <w:t>наказом N 429</w:t>
            </w:r>
          </w:p>
        </w:tc>
        <w:bookmarkEnd w:id="130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1" w:name="9911"/>
            <w:r w:rsidRPr="008302BE">
              <w:rPr>
                <w:rFonts w:eastAsia="Calibri"/>
                <w:sz w:val="15"/>
                <w:szCs w:val="22"/>
                <w:lang w:eastAsia="uk-UA"/>
              </w:rPr>
              <w:lastRenderedPageBreak/>
              <w:t>13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2" w:name="9912"/>
            <w:bookmarkEnd w:id="131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Акт проведення патологоанатомічного обстеження за участі представника державної установи ветеринарної медицини (у разі загибелі тварини) до </w:t>
            </w:r>
            <w:proofErr w:type="spellStart"/>
            <w:r w:rsidRPr="008302BE">
              <w:rPr>
                <w:rFonts w:eastAsia="Calibri"/>
                <w:sz w:val="15"/>
                <w:szCs w:val="22"/>
                <w:lang w:eastAsia="uk-UA"/>
              </w:rPr>
              <w:t>Держекоінспекції</w:t>
            </w:r>
            <w:proofErr w:type="spellEnd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або її відповідного територіального чи міжрегіонального територіального органу в строки визначені пунктом 4.6 розділу IV Порядку, затвердженого наказом N 429, передано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3" w:name="9913"/>
            <w:bookmarkEnd w:id="132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4" w:name="9914"/>
            <w:bookmarkEnd w:id="133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5" w:name="9915"/>
            <w:bookmarkEnd w:id="134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6" w:name="9916"/>
            <w:bookmarkEnd w:id="135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7" w:name="9917"/>
            <w:bookmarkEnd w:id="136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8" w:name="9918"/>
            <w:bookmarkEnd w:id="137"/>
            <w:r w:rsidRPr="008302BE">
              <w:rPr>
                <w:rFonts w:eastAsia="Calibri"/>
                <w:sz w:val="15"/>
                <w:szCs w:val="22"/>
                <w:lang w:eastAsia="uk-UA"/>
              </w:rPr>
              <w:t>Пункт 4.6 розділу IV Порядку, затвердженого наказом N 429</w:t>
            </w:r>
          </w:p>
        </w:tc>
        <w:bookmarkEnd w:id="138"/>
      </w:tr>
      <w:tr w:rsidR="008302BE" w:rsidRPr="008302BE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9" w:name="9919"/>
            <w:r w:rsidRPr="008302BE">
              <w:rPr>
                <w:rFonts w:eastAsia="Calibri"/>
                <w:sz w:val="15"/>
                <w:szCs w:val="22"/>
                <w:lang w:eastAsia="uk-UA"/>
              </w:rPr>
              <w:t>14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0" w:name="9920"/>
            <w:bookmarkEnd w:id="139"/>
            <w:r w:rsidRPr="008302BE">
              <w:rPr>
                <w:rFonts w:eastAsia="Calibri"/>
                <w:sz w:val="15"/>
                <w:szCs w:val="22"/>
                <w:lang w:eastAsia="uk-UA"/>
              </w:rPr>
              <w:t>Створення і поповнення зоологічних колекцій (живих колекцій зоопарків, зоосадів, океанаріумів тощо, а також у вигляді колекцій опудал, препаратів, частин і залишків тварин) шляхом вилучення тварин з природного середовища провадяться за дозволами на спеціальне використання об'єктів тваринного світу, що видаються центральним органом виконавчої влади, що реалізує державну політику у сфері охорони навколишнього природного середовища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1" w:name="9921"/>
            <w:bookmarkEnd w:id="140"/>
            <w:r w:rsidRPr="008302BE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8302BE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8302BE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2" w:name="9922"/>
            <w:bookmarkEnd w:id="141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3" w:name="9923"/>
            <w:bookmarkEnd w:id="142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4" w:name="9924"/>
            <w:bookmarkEnd w:id="143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5" w:name="9925"/>
            <w:bookmarkEnd w:id="144"/>
            <w:r w:rsidRPr="008302BE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302BE" w:rsidRPr="008302BE" w:rsidRDefault="008302BE" w:rsidP="008302BE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6" w:name="9926"/>
            <w:bookmarkEnd w:id="145"/>
            <w:r w:rsidRPr="008302BE">
              <w:rPr>
                <w:rFonts w:eastAsia="Calibri"/>
                <w:sz w:val="15"/>
                <w:szCs w:val="22"/>
                <w:lang w:eastAsia="uk-UA"/>
              </w:rPr>
              <w:t>Частина перша статті 46 ЗУ N 2894</w:t>
            </w:r>
          </w:p>
        </w:tc>
        <w:bookmarkEnd w:id="146"/>
      </w:tr>
    </w:tbl>
    <w:p w:rsidR="00FE3382" w:rsidRDefault="008302BE">
      <w:r w:rsidRPr="008302BE">
        <w:rPr>
          <w:rFonts w:eastAsia="Calibri"/>
          <w:szCs w:val="22"/>
          <w:lang w:eastAsia="uk-UA"/>
        </w:rPr>
        <w:t>____________</w:t>
      </w:r>
      <w:bookmarkStart w:id="147" w:name="_GoBack"/>
      <w:bookmarkEnd w:id="147"/>
    </w:p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7E"/>
    <w:rsid w:val="008302BE"/>
    <w:rsid w:val="00C9457E"/>
    <w:rsid w:val="00DB2E0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3915</Words>
  <Characters>2233</Characters>
  <Application>Microsoft Office Word</Application>
  <DocSecurity>0</DocSecurity>
  <Lines>18</Lines>
  <Paragraphs>12</Paragraphs>
  <ScaleCrop>false</ScaleCrop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2026-06-04T07:07:00Z</dcterms:created>
  <dcterms:modified xsi:type="dcterms:W3CDTF">2026-06-04T07:07:00Z</dcterms:modified>
</cp:coreProperties>
</file>