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3B5" w:rsidRDefault="00EC33B5">
      <w:pPr>
        <w:pStyle w:val="a3"/>
        <w:spacing w:before="1540" w:after="240"/>
        <w:jc w:val="center"/>
        <w:rPr>
          <w:rFonts w:eastAsiaTheme="minorHAnsi"/>
          <w:color w:val="5B9BD5" w:themeColor="accent1"/>
          <w:lang w:eastAsia="en-US"/>
        </w:rPr>
      </w:pPr>
      <w:r>
        <w:rPr>
          <w:rFonts w:eastAsiaTheme="minorHAnsi"/>
          <w:color w:val="5B9BD5" w:themeColor="accent1"/>
          <w:lang w:val="en-US" w:eastAsia="en-US"/>
        </w:rPr>
        <w:t xml:space="preserve"> </w:t>
      </w:r>
    </w:p>
    <w:sdt>
      <w:sdtPr>
        <w:rPr>
          <w:rFonts w:eastAsiaTheme="minorHAnsi"/>
          <w:color w:val="5B9BD5" w:themeColor="accent1"/>
          <w:lang w:eastAsia="en-US"/>
        </w:rPr>
        <w:id w:val="-903136258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:rsidR="007429DE" w:rsidRPr="00C22AF1" w:rsidRDefault="007429DE">
          <w:pPr>
            <w:pStyle w:val="a3"/>
            <w:spacing w:before="1540" w:after="240"/>
            <w:jc w:val="center"/>
          </w:pPr>
          <w:r w:rsidRPr="00C22AF1">
            <w:rPr>
              <w:noProof/>
              <w:lang w:val="ru-RU" w:eastAsia="ru-RU"/>
            </w:rPr>
            <w:drawing>
              <wp:inline distT="0" distB="0" distL="0" distR="0">
                <wp:extent cx="1417320" cy="750898"/>
                <wp:effectExtent l="0" t="0" r="0" b="0"/>
                <wp:docPr id="143" name="Рисунок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sz w:val="72"/>
              <w:szCs w:val="72"/>
              <w:lang w:val="ru-RU"/>
            </w:rPr>
            <w:alias w:val="Название"/>
            <w:tag w:val=""/>
            <w:id w:val="1735040861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:rsidR="007429DE" w:rsidRPr="00C22AF1" w:rsidRDefault="007429DE">
              <w:pPr>
                <w:pStyle w:val="a3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sz w:val="80"/>
                  <w:szCs w:val="80"/>
                </w:rPr>
              </w:pPr>
              <w:r w:rsidRPr="00F83653">
                <w:rPr>
                  <w:rFonts w:asciiTheme="majorHAnsi" w:eastAsiaTheme="majorEastAsia" w:hAnsiTheme="majorHAnsi" w:cstheme="majorBidi"/>
                  <w:caps/>
                  <w:sz w:val="72"/>
                  <w:szCs w:val="72"/>
                  <w:lang w:val="ru-RU"/>
                </w:rPr>
                <w:t>ПЛАН-Конспект</w:t>
              </w:r>
              <w:r w:rsidR="0069366E" w:rsidRPr="00F83653">
                <w:rPr>
                  <w:rFonts w:asciiTheme="majorHAnsi" w:eastAsiaTheme="majorEastAsia" w:hAnsiTheme="majorHAnsi" w:cstheme="majorBidi"/>
                  <w:caps/>
                  <w:sz w:val="72"/>
                  <w:szCs w:val="72"/>
                  <w:lang w:val="ru-RU"/>
                </w:rPr>
                <w:t xml:space="preserve"> № </w:t>
              </w:r>
              <w:r w:rsidR="00EF5B90">
                <w:rPr>
                  <w:rFonts w:asciiTheme="majorHAnsi" w:eastAsiaTheme="majorEastAsia" w:hAnsiTheme="majorHAnsi" w:cstheme="majorBidi"/>
                  <w:caps/>
                  <w:sz w:val="72"/>
                  <w:szCs w:val="72"/>
                  <w:lang w:val="ru-RU"/>
                </w:rPr>
                <w:t>4</w:t>
              </w:r>
            </w:p>
          </w:sdtContent>
        </w:sdt>
        <w:sdt>
          <w:sdtPr>
            <w:rPr>
              <w:sz w:val="28"/>
              <w:szCs w:val="28"/>
            </w:rPr>
            <w:alias w:val="Подзаголовок"/>
            <w:tag w:val=""/>
            <w:id w:val="328029620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:rsidR="007429DE" w:rsidRPr="00C22AF1" w:rsidRDefault="00717B99">
              <w:pPr>
                <w:pStyle w:val="a3"/>
                <w:jc w:val="center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проведення заняття з персоналом</w:t>
              </w:r>
            </w:p>
          </w:sdtContent>
        </w:sdt>
        <w:p w:rsidR="007429DE" w:rsidRPr="00C22AF1" w:rsidRDefault="00522B85">
          <w:pPr>
            <w:pStyle w:val="a3"/>
            <w:spacing w:before="480"/>
            <w:jc w:val="center"/>
          </w:pPr>
          <w:r w:rsidRPr="00522B85"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142" o:spid="_x0000_s1026" type="#_x0000_t202" style="position:absolute;left:0;text-align:left;margin-left:0;margin-top:0;width:481.95pt;height:50.3pt;z-index:251659264;visibility:visible;mso-width-percent:1000;mso-top-percent:850;mso-position-horizontal:center;mso-position-horizontal-relative:margin;mso-position-vertical-relative:page;mso-width-percent:100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" filled="f" stroked="f" strokeweight=".5pt">
                <v:path arrowok="t"/>
                <v:textbox style="mso-fit-shape-to-text:t" inset="0,0,0,0">
                  <w:txbxContent>
                    <w:sdt>
                      <w:sdt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alias w:val="Дата"/>
                        <w:tag w:val=""/>
                        <w:id w:val="197127006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yyyy г."/>
                          <w:lid w:val="ru-RU"/>
                          <w:storeMappedDataAs w:val="dateTime"/>
                          <w:calendar w:val="gregorian"/>
                        </w:date>
                      </w:sdtPr>
                      <w:sdtContent>
                        <w:p w:rsidR="007429DE" w:rsidRPr="00C22AF1" w:rsidRDefault="009F7D04">
                          <w:pPr>
                            <w:pStyle w:val="a3"/>
                            <w:spacing w:after="40"/>
                            <w:jc w:val="center"/>
                            <w:rPr>
                              <w:rFonts w:ascii="Times New Roman" w:hAnsi="Times New Roman" w:cs="Times New Roman"/>
                              <w:caps/>
                              <w:sz w:val="28"/>
                              <w:szCs w:val="28"/>
                            </w:rPr>
                          </w:pPr>
                          <w:r w:rsidRPr="00F8365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ru-RU"/>
                            </w:rPr>
                            <w:t>1</w:t>
                          </w:r>
                          <w:r w:rsidR="00EF5B9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ru-RU"/>
                            </w:rPr>
                            <w:t>8</w:t>
                          </w:r>
                          <w:r w:rsidR="00EC33B5" w:rsidRPr="00F8365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="00EF5B9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ru-RU"/>
                            </w:rPr>
                            <w:t>вересня</w:t>
                          </w:r>
                          <w:proofErr w:type="spellEnd"/>
                          <w:r w:rsidR="007429DE" w:rsidRPr="00F8365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ru-RU"/>
                            </w:rPr>
                            <w:t xml:space="preserve"> 20</w:t>
                          </w:r>
                          <w:r w:rsidR="0042042E" w:rsidRPr="00F8365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ru-RU"/>
                            </w:rPr>
                            <w:t>2</w:t>
                          </w:r>
                          <w:r w:rsidRPr="00F8365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ru-RU"/>
                            </w:rPr>
                            <w:t>6</w:t>
                          </w:r>
                          <w:r w:rsidR="0042042E" w:rsidRPr="00F8365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ru-RU"/>
                            </w:rPr>
                            <w:t>р</w:t>
                          </w:r>
                          <w:r w:rsidR="007429DE" w:rsidRPr="00F8365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ru-RU"/>
                            </w:rPr>
                            <w:t>.</w:t>
                          </w:r>
                        </w:p>
                      </w:sdtContent>
                    </w:sdt>
                    <w:p w:rsidR="007429DE" w:rsidRPr="00C22AF1" w:rsidRDefault="00522B8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sdt>
                        <w:sdt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alias w:val="Организация"/>
                          <w:tag w:val=""/>
                          <w:id w:val="1390145197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 w:rsidR="007429DE" w:rsidRPr="00C22AF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Державна екологічна інспекція Поліського округу</w:t>
                          </w:r>
                        </w:sdtContent>
                      </w:sdt>
                    </w:p>
                    <w:p w:rsidR="007429DE" w:rsidRPr="00C22AF1" w:rsidRDefault="00522B85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sdt>
                        <w:sdt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alias w:val="Адрес"/>
                          <w:tag w:val=""/>
                          <w:id w:val="-726379553"/>
                          <w:dataBinding w:prefixMappings="xmlns:ns0='http://schemas.microsoft.com/office/2006/coverPageProps' " w:xpath="/ns0:CoverPageProperties[1]/ns0:CompanyAddress[1]" w:storeItemID="{55AF091B-3C7A-41E3-B477-F2FDAA23CFDA}"/>
                          <w:text/>
                        </w:sdtPr>
                        <w:sdtContent>
                          <w:r w:rsidR="005D369A" w:rsidRPr="00C22AF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м</w:t>
                          </w:r>
                          <w:r w:rsidR="007429DE" w:rsidRPr="00C22AF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. </w:t>
                          </w:r>
                          <w:r w:rsidR="00712C6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Рівне</w:t>
                          </w:r>
                        </w:sdtContent>
                      </w:sdt>
                    </w:p>
                  </w:txbxContent>
                </v:textbox>
                <w10:wrap anchorx="margin" anchory="page"/>
              </v:shape>
            </w:pict>
          </w:r>
          <w:r w:rsidR="007429DE" w:rsidRPr="00C22AF1">
            <w:rPr>
              <w:noProof/>
              <w:lang w:val="ru-RU" w:eastAsia="ru-RU"/>
            </w:rPr>
            <w:drawing>
              <wp:inline distT="0" distB="0" distL="0" distR="0">
                <wp:extent cx="758952" cy="478932"/>
                <wp:effectExtent l="0" t="0" r="3175" b="0"/>
                <wp:docPr id="144" name="Рисунок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7429DE" w:rsidRDefault="007429DE">
          <w:r>
            <w:br w:type="page"/>
          </w:r>
        </w:p>
      </w:sdtContent>
    </w:sdt>
    <w:p w:rsidR="007429DE" w:rsidRDefault="007429DE" w:rsidP="00C22AF1">
      <w:pPr>
        <w:pStyle w:val="a3"/>
      </w:pPr>
      <w:r>
        <w:lastRenderedPageBreak/>
        <w:tab/>
        <w:t xml:space="preserve">                                                                                                 </w:t>
      </w:r>
    </w:p>
    <w:p w:rsidR="007429DE" w:rsidRDefault="007429DE" w:rsidP="00F36F9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6F98">
        <w:rPr>
          <w:rFonts w:ascii="Times New Roman" w:hAnsi="Times New Roman" w:cs="Times New Roman"/>
          <w:b/>
          <w:sz w:val="28"/>
          <w:szCs w:val="28"/>
          <w:u w:val="single"/>
        </w:rPr>
        <w:t>ПЛАН-КОНСПЕКТ</w:t>
      </w:r>
    </w:p>
    <w:p w:rsidR="00C22AF1" w:rsidRPr="00F36F98" w:rsidRDefault="00C22AF1" w:rsidP="00F36F9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36F98" w:rsidRPr="00A33E07" w:rsidRDefault="00F36F98" w:rsidP="00F36F9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3E07">
        <w:rPr>
          <w:rFonts w:ascii="Times New Roman" w:hAnsi="Times New Roman" w:cs="Times New Roman"/>
          <w:b/>
          <w:sz w:val="24"/>
          <w:szCs w:val="24"/>
        </w:rPr>
        <w:t>п</w:t>
      </w:r>
      <w:r w:rsidR="007429DE" w:rsidRPr="00A33E07">
        <w:rPr>
          <w:rFonts w:ascii="Times New Roman" w:hAnsi="Times New Roman" w:cs="Times New Roman"/>
          <w:b/>
          <w:sz w:val="24"/>
          <w:szCs w:val="24"/>
        </w:rPr>
        <w:t>роведення заняття з персоналом</w:t>
      </w:r>
    </w:p>
    <w:p w:rsidR="007429DE" w:rsidRPr="00A33E07" w:rsidRDefault="007429DE" w:rsidP="00F36F9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3E07">
        <w:rPr>
          <w:rFonts w:ascii="Times New Roman" w:hAnsi="Times New Roman" w:cs="Times New Roman"/>
          <w:b/>
          <w:sz w:val="24"/>
          <w:szCs w:val="24"/>
        </w:rPr>
        <w:t>Державної екологічної інспекції Поліського округу</w:t>
      </w:r>
    </w:p>
    <w:p w:rsidR="00C22AF1" w:rsidRPr="00A33E07" w:rsidRDefault="00C22AF1" w:rsidP="00F36F9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6375" w:rsidRPr="00A33E07" w:rsidRDefault="00D06375" w:rsidP="00F36F9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2635" w:rsidRPr="0031336B" w:rsidRDefault="00D06375" w:rsidP="00812635">
      <w:pPr>
        <w:pStyle w:val="1"/>
        <w:spacing w:before="0" w:beforeAutospacing="0" w:after="0" w:afterAutospacing="0" w:line="501" w:lineRule="atLeast"/>
        <w:rPr>
          <w:rFonts w:ascii="Ubuntu" w:hAnsi="Ubuntu"/>
          <w:color w:val="2B4261"/>
          <w:sz w:val="44"/>
          <w:szCs w:val="44"/>
          <w:lang w:eastAsia="ru-RU"/>
        </w:rPr>
      </w:pPr>
      <w:r w:rsidRPr="00A33E07">
        <w:rPr>
          <w:sz w:val="24"/>
          <w:szCs w:val="24"/>
        </w:rPr>
        <w:t>Тема:</w:t>
      </w:r>
      <w:r w:rsidR="006F632D" w:rsidRPr="00A33E07">
        <w:rPr>
          <w:sz w:val="24"/>
          <w:szCs w:val="24"/>
        </w:rPr>
        <w:t xml:space="preserve"> </w:t>
      </w:r>
      <w:r w:rsidR="00EF5B90">
        <w:rPr>
          <w:sz w:val="24"/>
          <w:szCs w:val="24"/>
          <w:lang w:eastAsia="ru-RU"/>
        </w:rPr>
        <w:t>Обмеження після припинення діяльності, пов’язаної з виконанням функцій держави</w:t>
      </w:r>
    </w:p>
    <w:p w:rsidR="00E04103" w:rsidRPr="003A021E" w:rsidRDefault="00E04103" w:rsidP="006F63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B4924" w:rsidRPr="00A33E07" w:rsidRDefault="00E04103" w:rsidP="00627C4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3E0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00634E" w:rsidRPr="00A33E07" w:rsidRDefault="0000634E" w:rsidP="003133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3E07">
        <w:rPr>
          <w:rFonts w:ascii="Times New Roman" w:hAnsi="Times New Roman" w:cs="Times New Roman"/>
          <w:b/>
          <w:sz w:val="24"/>
          <w:szCs w:val="24"/>
        </w:rPr>
        <w:t>Навчальна мета:</w:t>
      </w:r>
      <w:r w:rsidR="00627C47" w:rsidRPr="00A33E07">
        <w:rPr>
          <w:rFonts w:ascii="Times New Roman" w:hAnsi="Times New Roman" w:cs="Times New Roman"/>
          <w:sz w:val="24"/>
          <w:szCs w:val="24"/>
        </w:rPr>
        <w:t xml:space="preserve"> </w:t>
      </w:r>
      <w:r w:rsidR="00E04103" w:rsidRPr="00A33E07">
        <w:rPr>
          <w:rFonts w:ascii="Times New Roman" w:hAnsi="Times New Roman" w:cs="Times New Roman"/>
          <w:sz w:val="24"/>
          <w:szCs w:val="24"/>
        </w:rPr>
        <w:t>Провести роз’яснювальну роботу з працівниками Державної</w:t>
      </w:r>
      <w:r w:rsidR="0031336B" w:rsidRPr="0031336B">
        <w:rPr>
          <w:rFonts w:ascii="Times New Roman" w:hAnsi="Times New Roman" w:cs="Times New Roman"/>
          <w:sz w:val="24"/>
          <w:szCs w:val="24"/>
        </w:rPr>
        <w:t xml:space="preserve"> </w:t>
      </w:r>
      <w:r w:rsidR="00E04103" w:rsidRPr="00A33E07">
        <w:rPr>
          <w:rFonts w:ascii="Times New Roman" w:hAnsi="Times New Roman" w:cs="Times New Roman"/>
          <w:sz w:val="24"/>
          <w:szCs w:val="24"/>
        </w:rPr>
        <w:t xml:space="preserve">екологічної інспекції Поліського округу про </w:t>
      </w:r>
      <w:r w:rsidR="00EF5B90">
        <w:rPr>
          <w:rFonts w:ascii="Times New Roman" w:hAnsi="Times New Roman" w:cs="Times New Roman"/>
          <w:sz w:val="24"/>
          <w:szCs w:val="24"/>
        </w:rPr>
        <w:t xml:space="preserve">обмеження, які діють після припинення виконання функцій держави відповідно до </w:t>
      </w:r>
      <w:r w:rsidR="0031336B">
        <w:rPr>
          <w:rFonts w:ascii="Times New Roman" w:hAnsi="Times New Roman" w:cs="Times New Roman"/>
          <w:sz w:val="24"/>
          <w:szCs w:val="24"/>
        </w:rPr>
        <w:t xml:space="preserve"> Законі Укр</w:t>
      </w:r>
      <w:r w:rsidR="00EF5B90">
        <w:rPr>
          <w:rFonts w:ascii="Times New Roman" w:hAnsi="Times New Roman" w:cs="Times New Roman"/>
          <w:sz w:val="24"/>
          <w:szCs w:val="24"/>
        </w:rPr>
        <w:t>аїни «Про запобігання корупції».</w:t>
      </w:r>
    </w:p>
    <w:p w:rsidR="00C22AF1" w:rsidRPr="00A33E07" w:rsidRDefault="00C22AF1" w:rsidP="006F632D">
      <w:pPr>
        <w:pStyle w:val="a3"/>
        <w:ind w:firstLine="1985"/>
        <w:jc w:val="both"/>
        <w:rPr>
          <w:rFonts w:ascii="Times New Roman" w:hAnsi="Times New Roman" w:cs="Times New Roman"/>
          <w:sz w:val="24"/>
          <w:szCs w:val="24"/>
        </w:rPr>
      </w:pPr>
    </w:p>
    <w:p w:rsidR="002467AF" w:rsidRPr="00A33E07" w:rsidRDefault="002467AF" w:rsidP="00247A54">
      <w:pPr>
        <w:pStyle w:val="a3"/>
        <w:rPr>
          <w:rFonts w:ascii="Times New Roman" w:hAnsi="Times New Roman" w:cs="Times New Roman"/>
          <w:sz w:val="24"/>
          <w:szCs w:val="24"/>
        </w:rPr>
      </w:pPr>
      <w:r w:rsidRPr="00A33E07">
        <w:rPr>
          <w:rFonts w:ascii="Times New Roman" w:hAnsi="Times New Roman" w:cs="Times New Roman"/>
          <w:b/>
          <w:sz w:val="24"/>
          <w:szCs w:val="24"/>
        </w:rPr>
        <w:t>Час:</w:t>
      </w:r>
      <w:r w:rsidR="00DF2648" w:rsidRPr="00A33E07">
        <w:rPr>
          <w:rFonts w:ascii="Times New Roman" w:hAnsi="Times New Roman" w:cs="Times New Roman"/>
          <w:sz w:val="24"/>
          <w:szCs w:val="24"/>
        </w:rPr>
        <w:t xml:space="preserve">  </w:t>
      </w:r>
      <w:r w:rsidR="004C618C">
        <w:rPr>
          <w:rFonts w:ascii="Times New Roman" w:hAnsi="Times New Roman" w:cs="Times New Roman"/>
          <w:sz w:val="24"/>
          <w:szCs w:val="24"/>
        </w:rPr>
        <w:t>4</w:t>
      </w:r>
      <w:r w:rsidR="007F3D68">
        <w:rPr>
          <w:rFonts w:ascii="Times New Roman" w:hAnsi="Times New Roman" w:cs="Times New Roman"/>
          <w:sz w:val="24"/>
          <w:szCs w:val="24"/>
        </w:rPr>
        <w:t>5</w:t>
      </w:r>
      <w:r w:rsidRPr="00A33E07">
        <w:rPr>
          <w:rFonts w:ascii="Times New Roman" w:hAnsi="Times New Roman" w:cs="Times New Roman"/>
          <w:sz w:val="24"/>
          <w:szCs w:val="24"/>
        </w:rPr>
        <w:t xml:space="preserve"> </w:t>
      </w:r>
      <w:r w:rsidR="004C618C">
        <w:rPr>
          <w:rFonts w:ascii="Times New Roman" w:hAnsi="Times New Roman" w:cs="Times New Roman"/>
          <w:sz w:val="24"/>
          <w:szCs w:val="24"/>
        </w:rPr>
        <w:t>хв</w:t>
      </w:r>
      <w:r w:rsidRPr="00A33E07">
        <w:rPr>
          <w:rFonts w:ascii="Times New Roman" w:hAnsi="Times New Roman" w:cs="Times New Roman"/>
          <w:sz w:val="24"/>
          <w:szCs w:val="24"/>
        </w:rPr>
        <w:t>.</w:t>
      </w:r>
    </w:p>
    <w:p w:rsidR="002467AF" w:rsidRPr="00A33E07" w:rsidRDefault="002467AF" w:rsidP="00247A5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67AF" w:rsidRPr="00A33E07" w:rsidRDefault="002467AF" w:rsidP="000223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3E07">
        <w:rPr>
          <w:rFonts w:ascii="Times New Roman" w:hAnsi="Times New Roman" w:cs="Times New Roman"/>
          <w:b/>
          <w:sz w:val="24"/>
          <w:szCs w:val="24"/>
        </w:rPr>
        <w:t>Місце проведення:</w:t>
      </w:r>
      <w:r w:rsidRPr="00A33E07">
        <w:rPr>
          <w:rFonts w:ascii="Times New Roman" w:hAnsi="Times New Roman" w:cs="Times New Roman"/>
          <w:sz w:val="24"/>
          <w:szCs w:val="24"/>
        </w:rPr>
        <w:t xml:space="preserve"> </w:t>
      </w:r>
      <w:r w:rsidR="00A0386B" w:rsidRPr="00A33E07">
        <w:rPr>
          <w:rFonts w:ascii="Times New Roman" w:hAnsi="Times New Roman" w:cs="Times New Roman"/>
          <w:sz w:val="24"/>
          <w:szCs w:val="24"/>
        </w:rPr>
        <w:t>Державна екологічна інспекція</w:t>
      </w:r>
      <w:r w:rsidRPr="00A33E07">
        <w:rPr>
          <w:rFonts w:ascii="Times New Roman" w:hAnsi="Times New Roman" w:cs="Times New Roman"/>
          <w:sz w:val="24"/>
          <w:szCs w:val="24"/>
        </w:rPr>
        <w:t xml:space="preserve"> Полісько</w:t>
      </w:r>
      <w:r w:rsidR="0042042E" w:rsidRPr="00A33E07">
        <w:rPr>
          <w:rFonts w:ascii="Times New Roman" w:hAnsi="Times New Roman" w:cs="Times New Roman"/>
          <w:sz w:val="24"/>
          <w:szCs w:val="24"/>
        </w:rPr>
        <w:t>го</w:t>
      </w:r>
      <w:r w:rsidRPr="00A33E07">
        <w:rPr>
          <w:rFonts w:ascii="Times New Roman" w:hAnsi="Times New Roman" w:cs="Times New Roman"/>
          <w:sz w:val="24"/>
          <w:szCs w:val="24"/>
        </w:rPr>
        <w:t xml:space="preserve"> округу</w:t>
      </w:r>
    </w:p>
    <w:p w:rsidR="002467AF" w:rsidRPr="00A33E07" w:rsidRDefault="002467AF" w:rsidP="000223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467AF" w:rsidRPr="00A33E07" w:rsidRDefault="002467AF" w:rsidP="000223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3E07">
        <w:rPr>
          <w:rFonts w:ascii="Times New Roman" w:hAnsi="Times New Roman" w:cs="Times New Roman"/>
          <w:b/>
          <w:sz w:val="24"/>
          <w:szCs w:val="24"/>
        </w:rPr>
        <w:t>Навчально-матеріальне забезпечення:</w:t>
      </w:r>
      <w:r w:rsidRPr="00A33E07">
        <w:rPr>
          <w:rFonts w:ascii="Times New Roman" w:hAnsi="Times New Roman" w:cs="Times New Roman"/>
          <w:sz w:val="24"/>
          <w:szCs w:val="24"/>
        </w:rPr>
        <w:t xml:space="preserve"> план-конспект</w:t>
      </w:r>
    </w:p>
    <w:p w:rsidR="002467AF" w:rsidRPr="00A33E07" w:rsidRDefault="002467AF" w:rsidP="000223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A3FA3" w:rsidRPr="00A33E07" w:rsidRDefault="002467AF" w:rsidP="0002238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3E07">
        <w:rPr>
          <w:rFonts w:ascii="Times New Roman" w:hAnsi="Times New Roman" w:cs="Times New Roman"/>
          <w:b/>
          <w:sz w:val="24"/>
          <w:szCs w:val="24"/>
        </w:rPr>
        <w:t>Нормативно-правові акти і література:</w:t>
      </w:r>
    </w:p>
    <w:p w:rsidR="006C790D" w:rsidRPr="00A33E07" w:rsidRDefault="006C790D" w:rsidP="006C790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3E0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C790D" w:rsidRDefault="0069366E" w:rsidP="003F165F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3E07">
        <w:rPr>
          <w:rFonts w:ascii="Times New Roman" w:hAnsi="Times New Roman" w:cs="Times New Roman"/>
          <w:sz w:val="24"/>
          <w:szCs w:val="24"/>
        </w:rPr>
        <w:t xml:space="preserve">Закон України «Про </w:t>
      </w:r>
      <w:r w:rsidR="00382652" w:rsidRPr="00A33E07">
        <w:rPr>
          <w:rFonts w:ascii="Times New Roman" w:hAnsi="Times New Roman" w:cs="Times New Roman"/>
          <w:sz w:val="24"/>
          <w:szCs w:val="24"/>
        </w:rPr>
        <w:t>запобігання корупції</w:t>
      </w:r>
      <w:r w:rsidRPr="00A33E07">
        <w:rPr>
          <w:rFonts w:ascii="Times New Roman" w:hAnsi="Times New Roman" w:cs="Times New Roman"/>
          <w:sz w:val="24"/>
          <w:szCs w:val="24"/>
        </w:rPr>
        <w:t>»</w:t>
      </w:r>
      <w:r w:rsidR="005406E2">
        <w:rPr>
          <w:rFonts w:ascii="Times New Roman" w:hAnsi="Times New Roman" w:cs="Times New Roman"/>
          <w:sz w:val="24"/>
          <w:szCs w:val="24"/>
        </w:rPr>
        <w:t xml:space="preserve"> (далі </w:t>
      </w:r>
      <w:r w:rsidR="005406E2" w:rsidRPr="00A36F32">
        <w:rPr>
          <w:rFonts w:ascii="Ubuntu" w:hAnsi="Ubuntu"/>
          <w:color w:val="1A1A22"/>
          <w:sz w:val="23"/>
          <w:szCs w:val="23"/>
        </w:rPr>
        <w:t>Закону № 1700-VII</w:t>
      </w:r>
      <w:r w:rsidR="005406E2">
        <w:rPr>
          <w:rFonts w:ascii="Ubuntu" w:hAnsi="Ubuntu"/>
          <w:color w:val="1A1A22"/>
          <w:sz w:val="23"/>
          <w:szCs w:val="23"/>
        </w:rPr>
        <w:t>)</w:t>
      </w:r>
      <w:r w:rsidR="00316A2B" w:rsidRPr="00A33E07">
        <w:rPr>
          <w:rFonts w:ascii="Times New Roman" w:hAnsi="Times New Roman" w:cs="Times New Roman"/>
          <w:sz w:val="24"/>
          <w:szCs w:val="24"/>
        </w:rPr>
        <w:t>.</w:t>
      </w:r>
    </w:p>
    <w:p w:rsidR="00812635" w:rsidRDefault="00812635" w:rsidP="003F165F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Офіційний сайт НАЗК </w:t>
      </w:r>
      <w:hyperlink r:id="rId9" w:anchor="post1546" w:history="1">
        <w:r w:rsidR="00EF5B90" w:rsidRPr="00AB04AB">
          <w:rPr>
            <w:rStyle w:val="a6"/>
          </w:rPr>
          <w:t>https://wiki.nazk.gov.ua/category/konflikt-interesiv/n11-obmezhennya-pislya-prypynennya-diyalnosti-pov-yazanoyi-z-vykonannyam-funktsij-derzhavy-mistsevogo-samovryaduvannya/?id=1546#post1546</w:t>
        </w:r>
      </w:hyperlink>
      <w:r w:rsidR="00EF5B90">
        <w:t xml:space="preserve"> </w:t>
      </w:r>
    </w:p>
    <w:p w:rsidR="00812635" w:rsidRPr="00A33E07" w:rsidRDefault="00812635" w:rsidP="0081263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16A2B" w:rsidRPr="00A33E07" w:rsidRDefault="00316A2B" w:rsidP="00316A2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02B5E" w:rsidRPr="00A33E07" w:rsidRDefault="00E02B5E" w:rsidP="009769A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9A4" w:rsidRPr="00A33E07" w:rsidRDefault="009769A4" w:rsidP="009769A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3E07">
        <w:rPr>
          <w:rFonts w:ascii="Times New Roman" w:hAnsi="Times New Roman" w:cs="Times New Roman"/>
          <w:b/>
          <w:sz w:val="24"/>
          <w:szCs w:val="24"/>
        </w:rPr>
        <w:t>Порядок проведення заняття:</w:t>
      </w:r>
    </w:p>
    <w:p w:rsidR="00C22AF1" w:rsidRPr="00A33E07" w:rsidRDefault="00C22AF1" w:rsidP="009769A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9A4" w:rsidRPr="00A33E07" w:rsidRDefault="009769A4" w:rsidP="009769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33E07">
        <w:rPr>
          <w:rFonts w:ascii="Times New Roman" w:hAnsi="Times New Roman" w:cs="Times New Roman"/>
          <w:sz w:val="24"/>
          <w:szCs w:val="24"/>
        </w:rPr>
        <w:t xml:space="preserve">Організаційні заходи – </w:t>
      </w:r>
      <w:r w:rsidRPr="00A33E07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33E07">
        <w:rPr>
          <w:rFonts w:ascii="Times New Roman" w:hAnsi="Times New Roman" w:cs="Times New Roman"/>
          <w:sz w:val="24"/>
          <w:szCs w:val="24"/>
        </w:rPr>
        <w:t xml:space="preserve"> хв.</w:t>
      </w:r>
    </w:p>
    <w:p w:rsidR="009769A4" w:rsidRPr="00A33E07" w:rsidRDefault="009769A4" w:rsidP="004F050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33E07">
        <w:rPr>
          <w:rFonts w:ascii="Times New Roman" w:hAnsi="Times New Roman" w:cs="Times New Roman"/>
          <w:sz w:val="24"/>
          <w:szCs w:val="24"/>
        </w:rPr>
        <w:t>перевірка присутніх;</w:t>
      </w:r>
      <w:r w:rsidR="00D46D34" w:rsidRPr="00A33E07">
        <w:rPr>
          <w:rFonts w:ascii="Times New Roman" w:hAnsi="Times New Roman" w:cs="Times New Roman"/>
          <w:sz w:val="24"/>
          <w:szCs w:val="24"/>
        </w:rPr>
        <w:t xml:space="preserve"> о</w:t>
      </w:r>
      <w:r w:rsidRPr="00A33E07">
        <w:rPr>
          <w:rFonts w:ascii="Times New Roman" w:hAnsi="Times New Roman" w:cs="Times New Roman"/>
          <w:sz w:val="24"/>
          <w:szCs w:val="24"/>
        </w:rPr>
        <w:t>голошення теми і мети заняття.</w:t>
      </w:r>
    </w:p>
    <w:p w:rsidR="00812635" w:rsidRDefault="00812635" w:rsidP="009769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33E07">
        <w:rPr>
          <w:rFonts w:ascii="Times New Roman" w:hAnsi="Times New Roman" w:cs="Times New Roman"/>
          <w:sz w:val="24"/>
          <w:szCs w:val="24"/>
        </w:rPr>
        <w:t xml:space="preserve">Викладення матеріалу теми – </w:t>
      </w:r>
      <w:r w:rsidRPr="00A33E07">
        <w:rPr>
          <w:rFonts w:ascii="Times New Roman" w:hAnsi="Times New Roman" w:cs="Times New Roman"/>
          <w:sz w:val="24"/>
          <w:szCs w:val="24"/>
          <w:u w:val="single"/>
        </w:rPr>
        <w:t>25</w:t>
      </w:r>
      <w:r w:rsidRPr="00A33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E07">
        <w:rPr>
          <w:rFonts w:ascii="Times New Roman" w:hAnsi="Times New Roman" w:cs="Times New Roman"/>
          <w:sz w:val="24"/>
          <w:szCs w:val="24"/>
        </w:rPr>
        <w:t>хв</w:t>
      </w:r>
      <w:proofErr w:type="spellEnd"/>
      <w:r w:rsidRPr="00A33E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69A4" w:rsidRPr="00A33E07" w:rsidRDefault="009769A4" w:rsidP="0081263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403B9" w:rsidRPr="00812635" w:rsidRDefault="00B403B9" w:rsidP="00B403B9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A33E07">
        <w:rPr>
          <w:rFonts w:ascii="Times New Roman" w:hAnsi="Times New Roman" w:cs="Times New Roman"/>
          <w:b/>
          <w:sz w:val="24"/>
          <w:szCs w:val="24"/>
        </w:rPr>
        <w:t>Питання, які вивчатиму</w:t>
      </w:r>
      <w:r w:rsidR="0042042E" w:rsidRPr="00A33E07">
        <w:rPr>
          <w:rFonts w:ascii="Times New Roman" w:hAnsi="Times New Roman" w:cs="Times New Roman"/>
          <w:b/>
          <w:sz w:val="24"/>
          <w:szCs w:val="24"/>
        </w:rPr>
        <w:t>ть</w:t>
      </w:r>
      <w:r w:rsidRPr="00A33E07">
        <w:rPr>
          <w:rFonts w:ascii="Times New Roman" w:hAnsi="Times New Roman" w:cs="Times New Roman"/>
          <w:b/>
          <w:sz w:val="24"/>
          <w:szCs w:val="24"/>
        </w:rPr>
        <w:t>ся:</w:t>
      </w:r>
    </w:p>
    <w:p w:rsidR="00374667" w:rsidRPr="00A33E07" w:rsidRDefault="00374667" w:rsidP="00B403B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12635" w:rsidRPr="00812635" w:rsidRDefault="00A36F32" w:rsidP="00812635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83653" w:rsidRPr="00EF5B90">
        <w:rPr>
          <w:rFonts w:ascii="Times New Roman" w:hAnsi="Times New Roman" w:cs="Times New Roman"/>
          <w:sz w:val="24"/>
          <w:szCs w:val="24"/>
        </w:rPr>
        <w:t>1</w:t>
      </w:r>
      <w:r w:rsidR="00812635" w:rsidRPr="00812635">
        <w:rPr>
          <w:rFonts w:ascii="Times New Roman" w:hAnsi="Times New Roman" w:cs="Times New Roman"/>
          <w:sz w:val="24"/>
          <w:szCs w:val="24"/>
        </w:rPr>
        <w:t xml:space="preserve">. </w:t>
      </w:r>
      <w:r w:rsidR="00EF5B90">
        <w:rPr>
          <w:rFonts w:ascii="Times New Roman" w:hAnsi="Times New Roman" w:cs="Times New Roman"/>
          <w:sz w:val="24"/>
          <w:szCs w:val="24"/>
        </w:rPr>
        <w:t>Обмеження після припинення діяльності, пов’язаної з виконання функцій держави</w:t>
      </w:r>
    </w:p>
    <w:p w:rsidR="00812635" w:rsidRPr="0020404D" w:rsidRDefault="00A36F32" w:rsidP="00812635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83653" w:rsidRPr="00F83653">
        <w:rPr>
          <w:rFonts w:ascii="Times New Roman" w:hAnsi="Times New Roman" w:cs="Times New Roman"/>
          <w:sz w:val="24"/>
          <w:szCs w:val="24"/>
        </w:rPr>
        <w:t>2</w:t>
      </w:r>
      <w:r w:rsidR="00812635" w:rsidRPr="00812635">
        <w:rPr>
          <w:rFonts w:ascii="Times New Roman" w:hAnsi="Times New Roman" w:cs="Times New Roman"/>
          <w:sz w:val="24"/>
          <w:szCs w:val="24"/>
        </w:rPr>
        <w:t xml:space="preserve">. </w:t>
      </w:r>
      <w:r w:rsidR="00EF5B90">
        <w:rPr>
          <w:rFonts w:ascii="Times New Roman" w:hAnsi="Times New Roman" w:cs="Times New Roman"/>
          <w:sz w:val="24"/>
          <w:szCs w:val="24"/>
        </w:rPr>
        <w:t>Зміст обмеження</w:t>
      </w:r>
    </w:p>
    <w:p w:rsidR="00A33E07" w:rsidRDefault="00A33E07" w:rsidP="00734B4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EF5B90" w:rsidRDefault="00EF5B90" w:rsidP="00734B4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EF5B90" w:rsidRDefault="00EF5B90" w:rsidP="00734B4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EF5B90" w:rsidRDefault="00EF5B90" w:rsidP="00734B4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EF5B90" w:rsidRDefault="00EF5B90" w:rsidP="00734B4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3F5B30" w:rsidRDefault="003F5B30" w:rsidP="00A22B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5B30" w:rsidRDefault="003F5B30" w:rsidP="00A22B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5C0" w:rsidRDefault="002535C0" w:rsidP="00A22B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5C0" w:rsidRDefault="002535C0" w:rsidP="00A22B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5C0" w:rsidRDefault="002535C0" w:rsidP="00A22B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5C0" w:rsidRDefault="002535C0" w:rsidP="00A22B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5C0" w:rsidRDefault="002535C0" w:rsidP="00A22B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5C0" w:rsidRDefault="002535C0" w:rsidP="00A22B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1BA8" w:rsidRDefault="00D61BA8" w:rsidP="00A22B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3D68" w:rsidRDefault="007F3D68" w:rsidP="00A22B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0031" w:type="dxa"/>
        <w:tblLook w:val="04A0"/>
      </w:tblPr>
      <w:tblGrid>
        <w:gridCol w:w="10031"/>
      </w:tblGrid>
      <w:tr w:rsidR="00A22B1C" w:rsidRPr="00B71672" w:rsidTr="002535C0">
        <w:trPr>
          <w:trHeight w:val="60"/>
        </w:trPr>
        <w:tc>
          <w:tcPr>
            <w:tcW w:w="10031" w:type="dxa"/>
          </w:tcPr>
          <w:p w:rsidR="001A417B" w:rsidRDefault="001A417B" w:rsidP="00B71672">
            <w:pPr>
              <w:pStyle w:val="a3"/>
              <w:ind w:firstLine="42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36F32" w:rsidRPr="00B71672" w:rsidRDefault="00A36F32" w:rsidP="00B71672">
            <w:pPr>
              <w:pStyle w:val="a3"/>
              <w:ind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6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335A7F" w:rsidRPr="00B716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F83653" w:rsidRPr="00B716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E94634" w:rsidRPr="00B716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35A7F" w:rsidRPr="00B716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F5B90">
              <w:rPr>
                <w:rFonts w:ascii="Times New Roman" w:hAnsi="Times New Roman" w:cs="Times New Roman"/>
                <w:b/>
                <w:sz w:val="24"/>
                <w:szCs w:val="24"/>
              </w:rPr>
              <w:t>Обмеження після припинення діяльності, пов’язаної з виконанням функцій де</w:t>
            </w:r>
            <w:r w:rsidR="001A417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EF5B90">
              <w:rPr>
                <w:rFonts w:ascii="Times New Roman" w:hAnsi="Times New Roman" w:cs="Times New Roman"/>
                <w:b/>
                <w:sz w:val="24"/>
                <w:szCs w:val="24"/>
              </w:rPr>
              <w:t>жави</w:t>
            </w:r>
          </w:p>
          <w:p w:rsidR="001A417B" w:rsidRDefault="001A417B" w:rsidP="001A417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B90" w:rsidRPr="001A417B" w:rsidRDefault="00EF5B90" w:rsidP="001A417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17B">
              <w:rPr>
                <w:rFonts w:ascii="Times New Roman" w:hAnsi="Times New Roman" w:cs="Times New Roman"/>
                <w:sz w:val="24"/>
                <w:szCs w:val="24"/>
              </w:rPr>
              <w:t>У ст. 26 Закону встановлено низку обмежень для осіб, зазначених у п. 1 ч. 1 ст. 3 Закону, та членів Ради Національного банку України, які звільнилися або іншим чином припинили діяльність, пов’язану з виконанням функцій держави або місцевого самоврядування.</w:t>
            </w:r>
          </w:p>
          <w:p w:rsidR="001A417B" w:rsidRDefault="001A417B" w:rsidP="001A417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B90" w:rsidRPr="001A417B" w:rsidRDefault="00EF5B90" w:rsidP="001A417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17B">
              <w:rPr>
                <w:rFonts w:ascii="Times New Roman" w:hAnsi="Times New Roman" w:cs="Times New Roman"/>
                <w:sz w:val="24"/>
                <w:szCs w:val="24"/>
              </w:rPr>
              <w:t>Так, їм забороняється:</w:t>
            </w:r>
          </w:p>
          <w:p w:rsidR="001A417B" w:rsidRDefault="001A417B" w:rsidP="001A417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B90" w:rsidRPr="001A417B" w:rsidRDefault="00EF5B90" w:rsidP="001A417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17B">
              <w:rPr>
                <w:rFonts w:ascii="Times New Roman" w:hAnsi="Times New Roman" w:cs="Times New Roman"/>
                <w:sz w:val="24"/>
                <w:szCs w:val="24"/>
              </w:rPr>
              <w:t>1) протягом року з дня припинення відповідної діяльності укладати трудові договори (контракти) або вчиняти правочини у сфері підприємницької діяльності з юридичними особами приватного права або фізичними особами – підприємцями, якщо вони протягом року до дня припинення виконання функцій держави або місцевого самоврядування здійснювали повноваження з контролю, нагляду або підготовки чи прийняття відповідних рішень щодо діяльності цих юридичних осіб або фізичних осіб – підприємців;</w:t>
            </w:r>
          </w:p>
          <w:p w:rsidR="00EF5B90" w:rsidRPr="001A417B" w:rsidRDefault="00EF5B90" w:rsidP="001A417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17B">
              <w:rPr>
                <w:rFonts w:ascii="Times New Roman" w:hAnsi="Times New Roman" w:cs="Times New Roman"/>
                <w:sz w:val="24"/>
                <w:szCs w:val="24"/>
              </w:rPr>
              <w:t>2) розголошувати або використовувати в інший спосіб у своїх інтересах інформацію, яка стала їм відома у зв’язку з виконанням службових повноважень, крім випадків, встановлених законом;</w:t>
            </w:r>
          </w:p>
          <w:p w:rsidR="00EF5B90" w:rsidRPr="001A417B" w:rsidRDefault="00EF5B90" w:rsidP="001A417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17B">
              <w:rPr>
                <w:rFonts w:ascii="Times New Roman" w:hAnsi="Times New Roman" w:cs="Times New Roman"/>
                <w:sz w:val="24"/>
                <w:szCs w:val="24"/>
              </w:rPr>
              <w:t>3) протягом року з дня припинення відповідної діяльності представляти інтереси будь-якої особи у справах (у тому числі в тих, що розглядаються в судах), в яких іншою стороною є орган, підприємство, установа, організація, в якому (яких) вони працювали на момент припинення зазначеної діяльності.</w:t>
            </w:r>
          </w:p>
          <w:p w:rsidR="001A417B" w:rsidRDefault="001A417B" w:rsidP="001A417B">
            <w:pPr>
              <w:ind w:firstLine="567"/>
              <w:jc w:val="both"/>
              <w:rPr>
                <w:rStyle w:val="ab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EF5B90" w:rsidRPr="001A417B" w:rsidRDefault="00EF5B90" w:rsidP="001A417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17B">
              <w:rPr>
                <w:rStyle w:val="ab"/>
                <w:rFonts w:ascii="Times New Roman" w:hAnsi="Times New Roman" w:cs="Times New Roman"/>
                <w:color w:val="333333"/>
                <w:sz w:val="24"/>
                <w:szCs w:val="24"/>
              </w:rPr>
              <w:t>! </w:t>
            </w:r>
            <w:r w:rsidRPr="001A417B">
              <w:rPr>
                <w:rFonts w:ascii="Times New Roman" w:hAnsi="Times New Roman" w:cs="Times New Roman"/>
                <w:sz w:val="24"/>
                <w:szCs w:val="24"/>
              </w:rPr>
              <w:t xml:space="preserve">Такі обмеження не поширюються на осіб, які переводяться до іншого державного органу або іншим чином змінюють місце роботи, продовжуючи водночас виконувати функції держави або місцевого самоврядування. Це випливає з формулювання «припинили діяльність, пов’язану з виконанням функцій держави або місцевого самоврядування» в </w:t>
            </w:r>
            <w:proofErr w:type="spellStart"/>
            <w:r w:rsidRPr="001A417B"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 w:rsidRPr="001A417B">
              <w:rPr>
                <w:rFonts w:ascii="Times New Roman" w:hAnsi="Times New Roman" w:cs="Times New Roman"/>
                <w:sz w:val="24"/>
                <w:szCs w:val="24"/>
              </w:rPr>
              <w:t>. 1 ч. 1 ст. 26 Закону.</w:t>
            </w:r>
          </w:p>
          <w:p w:rsidR="009F53B8" w:rsidRPr="002F4D8B" w:rsidRDefault="009F53B8" w:rsidP="00B71672">
            <w:pPr>
              <w:pStyle w:val="a3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052" w:rsidRDefault="00A36F32" w:rsidP="00B71672">
            <w:pPr>
              <w:pStyle w:val="a3"/>
              <w:ind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67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80F50" w:rsidRPr="00B716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27A81" w:rsidRPr="00B7167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80F50" w:rsidRPr="00B716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F5B90">
              <w:rPr>
                <w:rFonts w:ascii="Times New Roman" w:hAnsi="Times New Roman" w:cs="Times New Roman"/>
                <w:b/>
                <w:sz w:val="24"/>
                <w:szCs w:val="24"/>
              </w:rPr>
              <w:t>Зміст обмеження</w:t>
            </w:r>
          </w:p>
          <w:p w:rsidR="00EF5B90" w:rsidRPr="00B71672" w:rsidRDefault="00EF5B90" w:rsidP="00B71672">
            <w:pPr>
              <w:pStyle w:val="a3"/>
              <w:ind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5B90" w:rsidRPr="002F4D8B" w:rsidRDefault="00EF5B90" w:rsidP="00EF5B90">
            <w:pPr>
              <w:spacing w:before="100" w:beforeAutospacing="1" w:after="100" w:afterAutospacing="1" w:line="301" w:lineRule="atLeast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  <w:lang w:eastAsia="ru-RU"/>
              </w:rPr>
            </w:pPr>
            <w:r w:rsidRPr="002F4D8B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Укладення трудових договорів</w:t>
            </w:r>
          </w:p>
          <w:p w:rsidR="00EF5B90" w:rsidRPr="00EF5B90" w:rsidRDefault="00EF5B90" w:rsidP="00EF5B90">
            <w:pPr>
              <w:spacing w:before="100" w:beforeAutospacing="1" w:after="100" w:afterAutospacing="1" w:line="301" w:lineRule="atLeast"/>
              <w:ind w:firstLine="40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Заборонено протягом року з дня припинення відповідної діяльності укладати трудові договори (контракти) або вчиняти правочини у сфері підприємницької діяльності з юридичними особами приватного права або фізичними особами-підприємцями, якщо особи протягом року до дня припинення виконання функцій держави або місцевого самоврядування здійснювали повноваження з контролю, нагляду або підготовки чи прийняття відповідних рішень щодо діяльності цих юридичних осіб або </w:t>
            </w:r>
            <w:proofErr w:type="spellStart"/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ФОП</w:t>
            </w:r>
            <w:proofErr w:type="spellEnd"/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EF5B90">
              <w:rPr>
                <w:rFonts w:ascii="Times New Roman" w:eastAsia="Times New Roman" w:hAnsi="Times New Roman" w:cs="Times New Roman"/>
                <w:color w:val="A9A9A9"/>
                <w:sz w:val="24"/>
                <w:szCs w:val="24"/>
                <w:lang w:eastAsia="ru-RU"/>
              </w:rPr>
              <w:t>(п. 1 ч. 1 ст. 26 Закону)</w:t>
            </w:r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EF5B90" w:rsidRPr="00EF5B90" w:rsidRDefault="00EF5B90" w:rsidP="00EF5B90">
            <w:pPr>
              <w:spacing w:before="100" w:beforeAutospacing="1" w:after="100" w:afterAutospacing="1" w:line="301" w:lineRule="atLeast"/>
              <w:ind w:firstLine="40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 цьому контексті важливими є кілька аспектів:</w:t>
            </w:r>
          </w:p>
          <w:p w:rsidR="00EF5B90" w:rsidRPr="00EF5B90" w:rsidRDefault="00EF5B90" w:rsidP="00EF5B90">
            <w:pPr>
              <w:numPr>
                <w:ilvl w:val="0"/>
                <w:numId w:val="35"/>
              </w:numPr>
              <w:pBdr>
                <w:bottom w:val="single" w:sz="4" w:space="0" w:color="D3D3D3"/>
              </w:pBdr>
              <w:spacing w:before="100" w:beforeAutospacing="1" w:after="100" w:afterAutospacing="1" w:line="301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вказане обмеження стосується укладення трудових договорів (контрактів) або вчинення правочинів у сфері підприємницької діяльності лише з юридичними особами приватного права або </w:t>
            </w:r>
            <w:proofErr w:type="spellStart"/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ФОП</w:t>
            </w:r>
            <w:proofErr w:type="spellEnd"/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Відповідно, це обмеження не стосується укладення особою трудового договору або вчинення правочину з органами державної влади, державними чи комунальними підприємствами, іншими юридичними особами публічного права або фізичними особами;</w:t>
            </w:r>
          </w:p>
          <w:p w:rsidR="00EF5B90" w:rsidRPr="00EF5B90" w:rsidRDefault="00EF5B90" w:rsidP="00EF5B90">
            <w:pPr>
              <w:numPr>
                <w:ilvl w:val="0"/>
                <w:numId w:val="35"/>
              </w:numPr>
              <w:pBdr>
                <w:bottom w:val="single" w:sz="4" w:space="0" w:color="D3D3D3"/>
              </w:pBdr>
              <w:spacing w:before="100" w:beforeAutospacing="1" w:after="100" w:afterAutospacing="1" w:line="301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 нормі йдеться про фактичне здійснення повноважень з контролю або нагляду, а тому, власне, наявність повноважень, за умови, що вони не реалізовувались щодо конкретної юридичної особи або </w:t>
            </w:r>
            <w:proofErr w:type="spellStart"/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ФОП</w:t>
            </w:r>
            <w:proofErr w:type="spellEnd"/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не забороняє надалі укладати трудові договори або правочини з такими особами;</w:t>
            </w:r>
          </w:p>
          <w:p w:rsidR="00EF5B90" w:rsidRPr="00EF5B90" w:rsidRDefault="00EF5B90" w:rsidP="00EF5B90">
            <w:pPr>
              <w:numPr>
                <w:ilvl w:val="0"/>
                <w:numId w:val="35"/>
              </w:numPr>
              <w:spacing w:before="100" w:beforeAutospacing="1" w:after="100" w:afterAutospacing="1" w:line="301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зазвичай контроль означає систему заходів, спрямованих на перевірку та забезпечення дотримання законів, правил, норм та процедур у різних сферах діяльності. Нагляд, зі свого боку, може включати наглядову діяльність, спрямовану на контроль за діями, </w:t>
            </w:r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функціонуванням і діяльністю різних інституцій, організацій або сфер діяльності.</w:t>
            </w:r>
          </w:p>
          <w:p w:rsidR="00EF5B90" w:rsidRPr="00EF5B90" w:rsidRDefault="00EF5B90" w:rsidP="00EF5B90">
            <w:pPr>
              <w:spacing w:before="100" w:beforeAutospacing="1" w:after="100" w:afterAutospacing="1" w:line="301" w:lineRule="atLeast"/>
              <w:ind w:firstLine="40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Форми здійснення контролю, нагляду визначаються законом (наприклад, перевірка, ревізія, огляд, обстеження). У свою чергу, результат контролю, нагляду за дотриманням законодавчих вимог може включати застосування санкцій у разі порушень відповідних вимог;</w:t>
            </w:r>
          </w:p>
          <w:p w:rsidR="00EF5B90" w:rsidRPr="00EF5B90" w:rsidRDefault="00EF5B90" w:rsidP="00EF5B90">
            <w:pPr>
              <w:numPr>
                <w:ilvl w:val="0"/>
                <w:numId w:val="36"/>
              </w:numPr>
              <w:spacing w:before="100" w:beforeAutospacing="1" w:after="100" w:afterAutospacing="1" w:line="301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реалізація таких повноважень або прийняття рішень мало відбутися протягом року до дня припинення виконання функцій держави або місцевого самоврядування (тобто звільнення з посади / припинення відповідного статусу).</w:t>
            </w:r>
          </w:p>
          <w:p w:rsidR="00EF5B90" w:rsidRPr="00EF5B90" w:rsidRDefault="00EF5B90" w:rsidP="00EF5B90">
            <w:pPr>
              <w:spacing w:before="100" w:beforeAutospacing="1" w:after="100" w:afterAutospacing="1" w:line="301" w:lineRule="atLeast"/>
              <w:ind w:firstLine="40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F5B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Тому таке обмеження не застосовується, якщо особа, зазначена в п. 1 ч. 1 ст. 3 Закону, хоч і приймала рішення стосовно юридичної особи, проте такі дії вчинялися раніше ніж за рік до припинення виконання функцій держави або місцевого самоврядування.</w:t>
            </w:r>
          </w:p>
          <w:p w:rsidR="00427A81" w:rsidRPr="002F4D8B" w:rsidRDefault="001A417B" w:rsidP="00427A81">
            <w:pPr>
              <w:pStyle w:val="rvps2"/>
              <w:spacing w:before="0" w:beforeAutospacing="0" w:after="125" w:afterAutospacing="0"/>
              <w:ind w:firstLine="376"/>
              <w:jc w:val="both"/>
              <w:rPr>
                <w:b/>
                <w:i/>
              </w:rPr>
            </w:pPr>
            <w:r w:rsidRPr="002F4D8B">
              <w:rPr>
                <w:b/>
                <w:i/>
              </w:rPr>
              <w:t>Представлення інтересів інших осіб</w:t>
            </w:r>
          </w:p>
          <w:p w:rsidR="001A417B" w:rsidRPr="001A417B" w:rsidRDefault="001A417B" w:rsidP="001A417B">
            <w:pPr>
              <w:pStyle w:val="a9"/>
              <w:spacing w:line="301" w:lineRule="atLeast"/>
              <w:ind w:firstLine="400"/>
              <w:jc w:val="both"/>
              <w:rPr>
                <w:color w:val="333333"/>
                <w:lang w:val="uk-UA"/>
              </w:rPr>
            </w:pPr>
            <w:r w:rsidRPr="001A417B">
              <w:rPr>
                <w:color w:val="333333"/>
                <w:lang w:val="uk-UA"/>
              </w:rPr>
              <w:t>Заборонено протягом року з дня припинення відповідної діяльності представляти інтереси будь-якої особи у справах (у тому числі в тих, що розглядаються в судах), у яких іншою стороною є орган, підприємство, установа, організація, в якому (яких) вони працювали на момент припинення такої діяльності </w:t>
            </w:r>
            <w:r w:rsidRPr="001A417B">
              <w:rPr>
                <w:color w:val="A9A9A9"/>
                <w:lang w:val="uk-UA"/>
              </w:rPr>
              <w:t>(п. 2 ч. 1 ст. 26 Закону)</w:t>
            </w:r>
            <w:r w:rsidRPr="001A417B">
              <w:rPr>
                <w:color w:val="333333"/>
                <w:lang w:val="uk-UA"/>
              </w:rPr>
              <w:t>.</w:t>
            </w:r>
          </w:p>
          <w:p w:rsidR="001A417B" w:rsidRPr="001A417B" w:rsidRDefault="001A417B" w:rsidP="001A417B">
            <w:pPr>
              <w:pStyle w:val="a9"/>
              <w:spacing w:line="301" w:lineRule="atLeast"/>
              <w:ind w:firstLine="400"/>
              <w:jc w:val="both"/>
              <w:rPr>
                <w:color w:val="333333"/>
                <w:lang w:val="uk-UA"/>
              </w:rPr>
            </w:pPr>
            <w:r w:rsidRPr="001A417B">
              <w:rPr>
                <w:rStyle w:val="ab"/>
                <w:rFonts w:eastAsiaTheme="minorEastAsia"/>
                <w:color w:val="333333"/>
                <w:lang w:val="uk-UA"/>
              </w:rPr>
              <w:t>! </w:t>
            </w:r>
            <w:r w:rsidRPr="001A417B">
              <w:rPr>
                <w:color w:val="333333"/>
                <w:lang w:val="uk-UA"/>
              </w:rPr>
              <w:t>Під поняттям «орган, у якому працювала особа» слід розуміти державний орган як суб’єкта владних повноважень.</w:t>
            </w:r>
          </w:p>
          <w:p w:rsidR="001A417B" w:rsidRPr="001A417B" w:rsidRDefault="001A417B" w:rsidP="001A417B">
            <w:pPr>
              <w:pStyle w:val="a9"/>
              <w:spacing w:line="301" w:lineRule="atLeast"/>
              <w:ind w:firstLine="400"/>
              <w:jc w:val="both"/>
              <w:rPr>
                <w:color w:val="333333"/>
                <w:lang w:val="uk-UA"/>
              </w:rPr>
            </w:pPr>
            <w:r w:rsidRPr="001A417B">
              <w:rPr>
                <w:color w:val="333333"/>
                <w:lang w:val="uk-UA"/>
              </w:rPr>
              <w:t>Так, якщо особа працювала в певному територіальному органі Міністерства юстиції України або Національної поліції України, вказана заборона поширюється на представництво інтересів осіб у справах, у яких іншою стороною є Міністерство юстиції України або Національна поліція України як центральні органи виконавчої влади або будь-який територіальний орган Міністерства юстиції України або Національної поліції України.</w:t>
            </w:r>
          </w:p>
          <w:p w:rsidR="001A417B" w:rsidRPr="001A417B" w:rsidRDefault="001A417B" w:rsidP="001A417B">
            <w:pPr>
              <w:pStyle w:val="a9"/>
              <w:spacing w:line="301" w:lineRule="atLeast"/>
              <w:ind w:firstLine="400"/>
              <w:jc w:val="both"/>
              <w:rPr>
                <w:color w:val="333333"/>
                <w:lang w:val="uk-UA"/>
              </w:rPr>
            </w:pPr>
            <w:r w:rsidRPr="001A417B">
              <w:rPr>
                <w:color w:val="333333"/>
                <w:lang w:val="uk-UA"/>
              </w:rPr>
              <w:t>В окремих випадках заборона також поширюється на справи, в яких </w:t>
            </w:r>
            <w:r w:rsidRPr="001A417B">
              <w:rPr>
                <w:rStyle w:val="ac"/>
                <w:color w:val="333333"/>
                <w:lang w:val="uk-UA"/>
              </w:rPr>
              <w:t>іншою стороною є правонаступник</w:t>
            </w:r>
            <w:r w:rsidRPr="001A417B">
              <w:rPr>
                <w:color w:val="333333"/>
                <w:lang w:val="uk-UA"/>
              </w:rPr>
              <w:t> органу, підприємства, установи, організації, в якому (яких) особи, уповноважені на виконання функцій держави або місцевого самоврядування (зазначені в п. 1 ч. 1 ст. 3 Закону), працювали на момент припинення відповідної діяльності.</w:t>
            </w:r>
          </w:p>
          <w:p w:rsidR="001A417B" w:rsidRPr="001A417B" w:rsidRDefault="001A417B" w:rsidP="001A417B">
            <w:pPr>
              <w:pStyle w:val="a9"/>
              <w:spacing w:line="301" w:lineRule="atLeast"/>
              <w:ind w:firstLine="400"/>
              <w:jc w:val="both"/>
              <w:rPr>
                <w:color w:val="333333"/>
                <w:lang w:val="uk-UA"/>
              </w:rPr>
            </w:pPr>
            <w:r w:rsidRPr="001A417B">
              <w:rPr>
                <w:color w:val="333333"/>
                <w:lang w:val="uk-UA"/>
              </w:rPr>
              <w:t>Заборона поширюється на справи, предмет яких пов’язаний з функціями та повноваженнями, які виконував припинений орган, та/або рішеннями, діями чи бездіяльністю його посадових осіб. Якщо предмет справи з цим не пов’язаний, то заборона не поширюється і представництво інтересів допускається.</w:t>
            </w:r>
          </w:p>
          <w:p w:rsidR="001A417B" w:rsidRPr="001A417B" w:rsidRDefault="001A417B" w:rsidP="001A417B">
            <w:pPr>
              <w:pStyle w:val="a9"/>
              <w:spacing w:line="301" w:lineRule="atLeast"/>
              <w:ind w:firstLine="400"/>
              <w:jc w:val="both"/>
              <w:rPr>
                <w:color w:val="333333"/>
                <w:lang w:val="uk-UA"/>
              </w:rPr>
            </w:pPr>
            <w:r w:rsidRPr="001A417B">
              <w:rPr>
                <w:color w:val="333333"/>
                <w:lang w:val="uk-UA"/>
              </w:rPr>
              <w:t>Наприклад, Пенсійний фонд України та його територіальні органи є правонаступниками Фонду соціального страхування України, його виконавчої дирекції, управлінь виконавчої дирекції Фонду та їх відділень. Отже, посадовим та службовим особам Фонду соціального страхування України заборонено протягом року з дня припинення діяльності, пов’язаної з виконанням функцій держави, представляти інтереси будь-якої особи у справах (у тому числі в тих, що розглядаються в судах), в яких іншою стороною є Пенсійний фонд України, за умови, що предмет таких справ пов’язаний з функціями та повноваженнями, які виконував Фонд соціального страхування України, та/або рішеннями, діями чи бездіяльністю його посадових осіб.</w:t>
            </w:r>
          </w:p>
          <w:p w:rsidR="001A417B" w:rsidRPr="002F4D8B" w:rsidRDefault="001A417B" w:rsidP="00427A81">
            <w:pPr>
              <w:pStyle w:val="rvps2"/>
              <w:spacing w:before="0" w:beforeAutospacing="0" w:after="125" w:afterAutospacing="0"/>
              <w:ind w:firstLine="376"/>
              <w:jc w:val="both"/>
              <w:rPr>
                <w:b/>
                <w:i/>
              </w:rPr>
            </w:pPr>
            <w:r w:rsidRPr="002F4D8B">
              <w:rPr>
                <w:b/>
                <w:i/>
              </w:rPr>
              <w:t>Розголошення/використання інформації</w:t>
            </w:r>
          </w:p>
          <w:p w:rsidR="001A417B" w:rsidRPr="002F4D8B" w:rsidRDefault="001A417B" w:rsidP="00427A81">
            <w:pPr>
              <w:pStyle w:val="rvps2"/>
              <w:spacing w:before="0" w:beforeAutospacing="0" w:after="125" w:afterAutospacing="0"/>
              <w:ind w:firstLine="376"/>
              <w:jc w:val="both"/>
              <w:rPr>
                <w:color w:val="A9A9A9"/>
                <w:lang w:val="ru-RU"/>
              </w:rPr>
            </w:pPr>
            <w:r w:rsidRPr="001A417B">
              <w:rPr>
                <w:color w:val="333333"/>
              </w:rPr>
              <w:t>Заборонено безстроково розголошувати або використовувати в інший спосіб у своїх інтересах інформацію, яка стала відома особі у зв’язку з виконанням своїх службових повноважень, крім випадків, установлених законом </w:t>
            </w:r>
            <w:r w:rsidRPr="001A417B">
              <w:rPr>
                <w:color w:val="A9A9A9"/>
              </w:rPr>
              <w:t>(п. 3 ч. 1 ст. 26 Закону).</w:t>
            </w:r>
          </w:p>
          <w:p w:rsidR="002F4D8B" w:rsidRDefault="002F4D8B" w:rsidP="00427A81">
            <w:pPr>
              <w:pStyle w:val="rvps2"/>
              <w:spacing w:before="0" w:beforeAutospacing="0" w:after="125" w:afterAutospacing="0"/>
              <w:ind w:firstLine="376"/>
              <w:jc w:val="both"/>
              <w:rPr>
                <w:color w:val="A9A9A9"/>
              </w:rPr>
            </w:pPr>
            <w:r>
              <w:rPr>
                <w:color w:val="A9A9A9"/>
              </w:rPr>
              <w:lastRenderedPageBreak/>
              <w:t>Про яку саме інформацію йде мова, та яка відповідальність передбачена за її розголошення.</w:t>
            </w:r>
          </w:p>
          <w:p w:rsidR="002F4D8B" w:rsidRPr="002F4D8B" w:rsidRDefault="002F4D8B" w:rsidP="002F4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D8B">
              <w:rPr>
                <w:rFonts w:ascii="Times New Roman" w:hAnsi="Times New Roman" w:cs="Times New Roman"/>
                <w:sz w:val="24"/>
                <w:szCs w:val="24"/>
              </w:rPr>
              <w:t xml:space="preserve">  </w:t>
            </w:r>
            <w:r w:rsidRPr="002F4D8B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Службова інформація</w:t>
            </w:r>
            <w:r w:rsidRPr="002F4D8B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 xml:space="preserve"> — відомості, що містяться в документах суб'єктів владних повноважень, яким присвоєно гриф «Для службового користування» (наприклад, внутрішньовідомча кореспонденція, доповідні записки, рекомендації, пов'язані з розробкою напрямів діяльності установи, або матеріали перевірок до ухвалення рішення).</w:t>
            </w:r>
            <w:r w:rsidRPr="002F4D8B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hyperlink r:id="rId10" w:history="1">
              <w:r w:rsidRPr="002F4D8B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1</w:t>
              </w:r>
            </w:hyperlink>
            <w:r w:rsidRPr="002F4D8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" w:history="1">
              <w:r w:rsidRPr="002F4D8B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2</w:t>
              </w:r>
            </w:hyperlink>
            <w:r w:rsidRPr="002F4D8B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2F4D8B" w:rsidRPr="002F4D8B" w:rsidRDefault="002F4D8B" w:rsidP="002F4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D8B" w:rsidRPr="002F4D8B" w:rsidRDefault="002F4D8B" w:rsidP="002F4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D8B">
              <w:rPr>
                <w:rFonts w:ascii="Times New Roman" w:hAnsi="Times New Roman" w:cs="Times New Roman"/>
                <w:sz w:val="24"/>
                <w:szCs w:val="24"/>
              </w:rPr>
              <w:t xml:space="preserve">  </w:t>
            </w:r>
            <w:r w:rsidRPr="002F4D8B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Конфіденційна інформація</w:t>
            </w:r>
            <w:r w:rsidRPr="002F4D8B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 xml:space="preserve"> — відомості про фізичну особу (персональні дані: освіта, сімейний стан, релігійність, стан здоров'я, адреса, дата і місце народження), а також інформація, доступ до якої обмежено фізичною або юридичною особою (крім суб'єктів владних повноважень).</w:t>
            </w:r>
            <w:r w:rsidRPr="002F4D8B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hyperlink r:id="rId12" w:history="1">
              <w:r w:rsidRPr="002F4D8B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1</w:t>
              </w:r>
            </w:hyperlink>
            <w:r w:rsidRPr="002F4D8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" w:history="1">
              <w:r w:rsidRPr="002F4D8B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2</w:t>
              </w:r>
            </w:hyperlink>
            <w:r w:rsidRPr="002F4D8B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2F4D8B" w:rsidRPr="002F4D8B" w:rsidRDefault="002F4D8B" w:rsidP="002F4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D8B" w:rsidRPr="002F4D8B" w:rsidRDefault="002F4D8B" w:rsidP="002F4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D8B">
              <w:rPr>
                <w:rFonts w:ascii="Times New Roman" w:hAnsi="Times New Roman" w:cs="Times New Roman"/>
                <w:sz w:val="24"/>
                <w:szCs w:val="24"/>
              </w:rPr>
              <w:t xml:space="preserve">  </w:t>
            </w:r>
            <w:r w:rsidRPr="002F4D8B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Таємна інформація</w:t>
            </w:r>
            <w:r w:rsidRPr="002F4D8B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 xml:space="preserve"> — відомості, що містять державну, банківську, комерційну, лікарську таємницю, таємницю слідства тощо, розголошення яких завдає шкоди особі, суспільству чи державі.</w:t>
            </w:r>
            <w:r w:rsidRPr="002F4D8B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hyperlink r:id="rId14" w:history="1">
              <w:r w:rsidRPr="002F4D8B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1</w:t>
              </w:r>
            </w:hyperlink>
            <w:r w:rsidRPr="002F4D8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" w:history="1">
              <w:r w:rsidRPr="002F4D8B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2</w:t>
              </w:r>
            </w:hyperlink>
            <w:r w:rsidRPr="002F4D8B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2F4D8B" w:rsidRPr="002F4D8B" w:rsidRDefault="002F4D8B" w:rsidP="002F4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D8B" w:rsidRPr="002F4D8B" w:rsidRDefault="002F4D8B" w:rsidP="002F4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D8B">
              <w:rPr>
                <w:rFonts w:ascii="Times New Roman" w:hAnsi="Times New Roman" w:cs="Times New Roman"/>
                <w:sz w:val="24"/>
                <w:szCs w:val="24"/>
              </w:rPr>
              <w:t xml:space="preserve">  </w:t>
            </w:r>
            <w:r w:rsidRPr="002F4D8B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Інформація про викривачів</w:t>
            </w:r>
            <w:r w:rsidRPr="002F4D8B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 xml:space="preserve"> — персональні дані особи, яка повідомила про корупцію, її близьких, а також будь-які відомості, які можуть ідентифікувати її особу (заборона на розголошення цих даних є абсолютною).</w:t>
            </w:r>
            <w:r w:rsidRPr="002F4D8B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hyperlink r:id="rId16" w:history="1">
              <w:r w:rsidRPr="002F4D8B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1</w:t>
              </w:r>
            </w:hyperlink>
            <w:r w:rsidRPr="002F4D8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7" w:history="1">
              <w:r w:rsidRPr="002F4D8B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2</w:t>
              </w:r>
            </w:hyperlink>
            <w:r w:rsidRPr="002F4D8B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2F4D8B" w:rsidRPr="002F4D8B" w:rsidRDefault="002F4D8B" w:rsidP="002F4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D8B" w:rsidRPr="002F4D8B" w:rsidRDefault="002F4D8B" w:rsidP="002F4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D8B">
              <w:rPr>
                <w:rFonts w:ascii="Times New Roman" w:hAnsi="Times New Roman" w:cs="Times New Roman"/>
                <w:sz w:val="24"/>
                <w:szCs w:val="24"/>
              </w:rPr>
              <w:t>За незаконне розголошення або використання такої інформації у власних чи чужих інтересах передбачено два види відповідальності (залежно від правових наслідків та характеру даних): [</w:t>
            </w:r>
            <w:hyperlink r:id="rId18" w:history="1">
              <w:r w:rsidRPr="002F4D8B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1</w:t>
              </w:r>
            </w:hyperlink>
            <w:r w:rsidRPr="002F4D8B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75"/>
              <w:gridCol w:w="2532"/>
              <w:gridCol w:w="4098"/>
            </w:tblGrid>
            <w:tr w:rsidR="002F4D8B" w:rsidRPr="002F4D8B" w:rsidTr="002F4D8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F4D8B" w:rsidRPr="002F4D8B" w:rsidRDefault="002F4D8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2F4D8B" w:rsidRPr="002F4D8B" w:rsidRDefault="002F4D8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4D8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Вид відповідальності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4D8B" w:rsidRPr="002F4D8B" w:rsidRDefault="002F4D8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4D8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Нормативний акт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4D8B" w:rsidRPr="002F4D8B" w:rsidRDefault="002F4D8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F4D8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Санкція</w:t>
                  </w:r>
                </w:p>
              </w:tc>
            </w:tr>
            <w:tr w:rsidR="002F4D8B" w:rsidRPr="002F4D8B" w:rsidTr="002F4D8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F4D8B" w:rsidRPr="002F4D8B" w:rsidRDefault="002F4D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4D8B">
                    <w:rPr>
                      <w:rStyle w:val="ab"/>
                      <w:rFonts w:ascii="Times New Roman" w:hAnsi="Times New Roman" w:cs="Times New Roman"/>
                      <w:sz w:val="24"/>
                      <w:szCs w:val="24"/>
                    </w:rPr>
                    <w:t>Адміністративна</w:t>
                  </w:r>
                  <w:r w:rsidRPr="002F4D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(правопорушення, пов’язане з корупцією)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4D8B" w:rsidRPr="002F4D8B" w:rsidRDefault="002F4D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4D8B">
                    <w:rPr>
                      <w:rStyle w:val="inqyif"/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Стаття 172-8 </w:t>
                  </w:r>
                  <w:proofErr w:type="spellStart"/>
                  <w:r w:rsidRPr="002F4D8B">
                    <w:rPr>
                      <w:rStyle w:val="inqyif"/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КУпАП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2F4D8B" w:rsidRPr="002F4D8B" w:rsidRDefault="002F4D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4D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Штраф від 100 до 150 неоподатковуваних мінімумів доходів громадян (</w:t>
                  </w:r>
                  <w:r w:rsidRPr="002F4D8B">
                    <w:rPr>
                      <w:rStyle w:val="ab"/>
                      <w:rFonts w:ascii="Times New Roman" w:hAnsi="Times New Roman" w:cs="Times New Roman"/>
                      <w:sz w:val="24"/>
                      <w:szCs w:val="24"/>
                    </w:rPr>
                    <w:t xml:space="preserve">1700 – 2550 </w:t>
                  </w:r>
                  <w:proofErr w:type="spellStart"/>
                  <w:r w:rsidRPr="002F4D8B">
                    <w:rPr>
                      <w:rStyle w:val="ab"/>
                      <w:rFonts w:ascii="Times New Roman" w:hAnsi="Times New Roman" w:cs="Times New Roman"/>
                      <w:sz w:val="24"/>
                      <w:szCs w:val="24"/>
                    </w:rPr>
                    <w:t>грн</w:t>
                  </w:r>
                  <w:proofErr w:type="spellEnd"/>
                  <w:r w:rsidRPr="002F4D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) з можливим внесенням до Єдиного державного реєстру викривачів та корупціонерів.</w:t>
                  </w:r>
                </w:p>
              </w:tc>
            </w:tr>
            <w:tr w:rsidR="002F4D8B" w:rsidRPr="002F4D8B" w:rsidTr="002F4D8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F4D8B" w:rsidRPr="002F4D8B" w:rsidRDefault="002F4D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4D8B">
                    <w:rPr>
                      <w:rStyle w:val="ab"/>
                      <w:rFonts w:ascii="Times New Roman" w:hAnsi="Times New Roman" w:cs="Times New Roman"/>
                      <w:sz w:val="24"/>
                      <w:szCs w:val="24"/>
                    </w:rPr>
                    <w:t>Кримінальна</w:t>
                  </w:r>
                  <w:r w:rsidRPr="002F4D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(у разі умисного порушення недоторканності приватного життя чи розголошення </w:t>
                  </w:r>
                  <w:proofErr w:type="spellStart"/>
                  <w:r w:rsidRPr="002F4D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держтаємниці</w:t>
                  </w:r>
                  <w:proofErr w:type="spellEnd"/>
                  <w:r w:rsidRPr="002F4D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4D8B" w:rsidRPr="002F4D8B" w:rsidRDefault="002F4D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19" w:tgtFrame="_blank" w:history="1">
                    <w:r w:rsidRPr="002F4D8B">
                      <w:rPr>
                        <w:rStyle w:val="a6"/>
                        <w:rFonts w:ascii="Times New Roman" w:hAnsi="Times New Roman" w:cs="Times New Roman"/>
                        <w:sz w:val="24"/>
                        <w:szCs w:val="24"/>
                      </w:rPr>
                      <w:t>Стаття 182 КК України</w:t>
                    </w:r>
                  </w:hyperlink>
                  <w:r w:rsidRPr="002F4D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(персональні дані) або інші профільні статті (ст. 328, ст. 361-2)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4D8B" w:rsidRPr="002F4D8B" w:rsidRDefault="002F4D8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F4D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Штраф (від </w:t>
                  </w:r>
                  <w:r w:rsidRPr="002F4D8B">
                    <w:rPr>
                      <w:rStyle w:val="ab"/>
                      <w:rFonts w:ascii="Times New Roman" w:hAnsi="Times New Roman" w:cs="Times New Roman"/>
                      <w:sz w:val="24"/>
                      <w:szCs w:val="24"/>
                    </w:rPr>
                    <w:t xml:space="preserve">151 400 до 302 800 </w:t>
                  </w:r>
                  <w:proofErr w:type="spellStart"/>
                  <w:r w:rsidRPr="002F4D8B">
                    <w:rPr>
                      <w:rStyle w:val="ab"/>
                      <w:rFonts w:ascii="Times New Roman" w:hAnsi="Times New Roman" w:cs="Times New Roman"/>
                      <w:sz w:val="24"/>
                      <w:szCs w:val="24"/>
                    </w:rPr>
                    <w:t>грн</w:t>
                  </w:r>
                  <w:proofErr w:type="spellEnd"/>
                  <w:r w:rsidRPr="002F4D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), виправні роботи до 2 років, арешт до 6 місяців, або обмеження чи позбавлення волі до 3 років.</w:t>
                  </w:r>
                </w:p>
              </w:tc>
            </w:tr>
          </w:tbl>
          <w:p w:rsidR="002F4D8B" w:rsidRPr="002F4D8B" w:rsidRDefault="002F4D8B" w:rsidP="00427A81">
            <w:pPr>
              <w:pStyle w:val="rvps2"/>
              <w:spacing w:before="0" w:beforeAutospacing="0" w:after="125" w:afterAutospacing="0"/>
              <w:ind w:firstLine="376"/>
              <w:jc w:val="both"/>
              <w:rPr>
                <w:sz w:val="28"/>
                <w:szCs w:val="28"/>
              </w:rPr>
            </w:pPr>
          </w:p>
        </w:tc>
      </w:tr>
    </w:tbl>
    <w:p w:rsidR="007F3D68" w:rsidRPr="004C618C" w:rsidRDefault="007F3D68" w:rsidP="007F3D6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71672">
        <w:rPr>
          <w:rFonts w:ascii="Times New Roman" w:hAnsi="Times New Roman" w:cs="Times New Roman"/>
          <w:sz w:val="24"/>
          <w:szCs w:val="24"/>
        </w:rPr>
        <w:lastRenderedPageBreak/>
        <w:t>Закріплення</w:t>
      </w:r>
      <w:r w:rsidRPr="004C618C">
        <w:rPr>
          <w:rFonts w:ascii="Times New Roman" w:hAnsi="Times New Roman" w:cs="Times New Roman"/>
          <w:sz w:val="24"/>
          <w:szCs w:val="24"/>
        </w:rPr>
        <w:t xml:space="preserve"> вивченого матеріалу – </w:t>
      </w:r>
      <w:r w:rsidRPr="004C618C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4C618C">
        <w:rPr>
          <w:rFonts w:ascii="Times New Roman" w:hAnsi="Times New Roman" w:cs="Times New Roman"/>
          <w:sz w:val="24"/>
          <w:szCs w:val="24"/>
        </w:rPr>
        <w:t xml:space="preserve"> хв.</w:t>
      </w:r>
    </w:p>
    <w:p w:rsidR="007F3D68" w:rsidRPr="004C618C" w:rsidRDefault="007F3D68" w:rsidP="007F3D6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F3D68" w:rsidRPr="004C618C" w:rsidRDefault="007F3D68" w:rsidP="007F3D6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C618C">
        <w:rPr>
          <w:rFonts w:ascii="Times New Roman" w:hAnsi="Times New Roman" w:cs="Times New Roman"/>
          <w:sz w:val="24"/>
          <w:szCs w:val="24"/>
        </w:rPr>
        <w:t xml:space="preserve">Підведення підсумків – </w:t>
      </w:r>
      <w:r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4C618C">
        <w:rPr>
          <w:rFonts w:ascii="Times New Roman" w:hAnsi="Times New Roman" w:cs="Times New Roman"/>
          <w:sz w:val="24"/>
          <w:szCs w:val="24"/>
        </w:rPr>
        <w:t xml:space="preserve"> хв.</w:t>
      </w:r>
    </w:p>
    <w:p w:rsidR="007F3D68" w:rsidRPr="004C618C" w:rsidRDefault="007F3D68" w:rsidP="007F3D6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C618C">
        <w:rPr>
          <w:rFonts w:ascii="Times New Roman" w:hAnsi="Times New Roman" w:cs="Times New Roman"/>
          <w:sz w:val="24"/>
          <w:szCs w:val="24"/>
        </w:rPr>
        <w:t>вказати на питання, які вимагають підвищеної уваги;</w:t>
      </w:r>
    </w:p>
    <w:p w:rsidR="007F3D68" w:rsidRPr="004C618C" w:rsidRDefault="007F3D68" w:rsidP="007F3D6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C618C">
        <w:rPr>
          <w:rFonts w:ascii="Times New Roman" w:hAnsi="Times New Roman" w:cs="Times New Roman"/>
          <w:sz w:val="24"/>
          <w:szCs w:val="24"/>
        </w:rPr>
        <w:t>відповісти на запитання</w:t>
      </w:r>
    </w:p>
    <w:p w:rsidR="00587E14" w:rsidRPr="004C618C" w:rsidRDefault="00144086" w:rsidP="00144086">
      <w:pPr>
        <w:pStyle w:val="a3"/>
        <w:tabs>
          <w:tab w:val="left" w:pos="5622"/>
        </w:tabs>
        <w:rPr>
          <w:rFonts w:ascii="Times New Roman" w:hAnsi="Times New Roman" w:cs="Times New Roman"/>
          <w:sz w:val="24"/>
          <w:szCs w:val="24"/>
        </w:rPr>
      </w:pPr>
      <w:r w:rsidRPr="004C618C">
        <w:rPr>
          <w:rFonts w:ascii="Times New Roman" w:hAnsi="Times New Roman" w:cs="Times New Roman"/>
          <w:sz w:val="24"/>
          <w:szCs w:val="24"/>
        </w:rPr>
        <w:tab/>
      </w:r>
    </w:p>
    <w:p w:rsidR="00587E14" w:rsidRPr="004C618C" w:rsidRDefault="00587E14" w:rsidP="00587E14">
      <w:pPr>
        <w:pStyle w:val="a3"/>
        <w:rPr>
          <w:rFonts w:ascii="Times New Roman" w:hAnsi="Times New Roman" w:cs="Times New Roman"/>
          <w:sz w:val="24"/>
          <w:szCs w:val="24"/>
        </w:rPr>
      </w:pPr>
      <w:r w:rsidRPr="004C618C">
        <w:rPr>
          <w:rFonts w:ascii="Times New Roman" w:hAnsi="Times New Roman" w:cs="Times New Roman"/>
          <w:sz w:val="24"/>
          <w:szCs w:val="24"/>
        </w:rPr>
        <w:t>План-конспект склав:</w:t>
      </w:r>
    </w:p>
    <w:p w:rsidR="00316A2B" w:rsidRPr="004C618C" w:rsidRDefault="00316A2B" w:rsidP="00587E1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87E14" w:rsidRPr="004C618C" w:rsidRDefault="00587E14" w:rsidP="00587E14">
      <w:pPr>
        <w:pStyle w:val="a3"/>
        <w:rPr>
          <w:rFonts w:ascii="Times New Roman" w:hAnsi="Times New Roman" w:cs="Times New Roman"/>
          <w:sz w:val="24"/>
          <w:szCs w:val="24"/>
        </w:rPr>
      </w:pPr>
      <w:r w:rsidRPr="004C618C">
        <w:rPr>
          <w:rFonts w:ascii="Times New Roman" w:hAnsi="Times New Roman" w:cs="Times New Roman"/>
          <w:sz w:val="24"/>
          <w:szCs w:val="24"/>
        </w:rPr>
        <w:t>__________________</w:t>
      </w:r>
    </w:p>
    <w:p w:rsidR="00587E14" w:rsidRPr="004C618C" w:rsidRDefault="00587E14" w:rsidP="007A3BD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87E14" w:rsidRPr="004C618C" w:rsidRDefault="00587E14" w:rsidP="007A3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4C618C">
        <w:rPr>
          <w:rFonts w:ascii="Times New Roman" w:hAnsi="Times New Roman" w:cs="Times New Roman"/>
          <w:sz w:val="24"/>
          <w:szCs w:val="24"/>
        </w:rPr>
        <w:t>«____»__________20</w:t>
      </w:r>
      <w:r w:rsidR="0042042E" w:rsidRPr="004C618C">
        <w:rPr>
          <w:rFonts w:ascii="Times New Roman" w:hAnsi="Times New Roman" w:cs="Times New Roman"/>
          <w:sz w:val="24"/>
          <w:szCs w:val="24"/>
        </w:rPr>
        <w:t>2</w:t>
      </w:r>
      <w:r w:rsidRPr="004C618C">
        <w:rPr>
          <w:rFonts w:ascii="Times New Roman" w:hAnsi="Times New Roman" w:cs="Times New Roman"/>
          <w:sz w:val="24"/>
          <w:szCs w:val="24"/>
        </w:rPr>
        <w:t>__року</w:t>
      </w:r>
    </w:p>
    <w:sectPr w:rsidR="00587E14" w:rsidRPr="004C618C" w:rsidSect="002535C0">
      <w:pgSz w:w="11906" w:h="16838"/>
      <w:pgMar w:top="426" w:right="707" w:bottom="142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40066"/>
    <w:multiLevelType w:val="multilevel"/>
    <w:tmpl w:val="0B4E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6F7D68"/>
    <w:multiLevelType w:val="multilevel"/>
    <w:tmpl w:val="8C7CEDC0"/>
    <w:lvl w:ilvl="0">
      <w:start w:val="3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4"/>
      <w:numFmt w:val="decimal"/>
      <w:lvlText w:val="%1.%2"/>
      <w:lvlJc w:val="left"/>
      <w:pPr>
        <w:ind w:left="108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eastAsia="Times New Roman" w:hint="default"/>
      </w:rPr>
    </w:lvl>
  </w:abstractNum>
  <w:abstractNum w:abstractNumId="2">
    <w:nsid w:val="09DA0ED4"/>
    <w:multiLevelType w:val="multilevel"/>
    <w:tmpl w:val="15663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36755A"/>
    <w:multiLevelType w:val="multilevel"/>
    <w:tmpl w:val="8A7C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F97E82"/>
    <w:multiLevelType w:val="multilevel"/>
    <w:tmpl w:val="4B9CFB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5">
    <w:nsid w:val="15BC12DE"/>
    <w:multiLevelType w:val="multilevel"/>
    <w:tmpl w:val="DAA6D0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71B2ECD"/>
    <w:multiLevelType w:val="hybridMultilevel"/>
    <w:tmpl w:val="E8B614CC"/>
    <w:lvl w:ilvl="0" w:tplc="286861A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5" w:hanging="360"/>
      </w:pPr>
    </w:lvl>
    <w:lvl w:ilvl="2" w:tplc="0422001B" w:tentative="1">
      <w:start w:val="1"/>
      <w:numFmt w:val="lowerRoman"/>
      <w:lvlText w:val="%3."/>
      <w:lvlJc w:val="right"/>
      <w:pPr>
        <w:ind w:left="2145" w:hanging="180"/>
      </w:pPr>
    </w:lvl>
    <w:lvl w:ilvl="3" w:tplc="0422000F" w:tentative="1">
      <w:start w:val="1"/>
      <w:numFmt w:val="decimal"/>
      <w:lvlText w:val="%4."/>
      <w:lvlJc w:val="left"/>
      <w:pPr>
        <w:ind w:left="2865" w:hanging="360"/>
      </w:pPr>
    </w:lvl>
    <w:lvl w:ilvl="4" w:tplc="04220019" w:tentative="1">
      <w:start w:val="1"/>
      <w:numFmt w:val="lowerLetter"/>
      <w:lvlText w:val="%5."/>
      <w:lvlJc w:val="left"/>
      <w:pPr>
        <w:ind w:left="3585" w:hanging="360"/>
      </w:pPr>
    </w:lvl>
    <w:lvl w:ilvl="5" w:tplc="0422001B" w:tentative="1">
      <w:start w:val="1"/>
      <w:numFmt w:val="lowerRoman"/>
      <w:lvlText w:val="%6."/>
      <w:lvlJc w:val="right"/>
      <w:pPr>
        <w:ind w:left="4305" w:hanging="180"/>
      </w:pPr>
    </w:lvl>
    <w:lvl w:ilvl="6" w:tplc="0422000F" w:tentative="1">
      <w:start w:val="1"/>
      <w:numFmt w:val="decimal"/>
      <w:lvlText w:val="%7."/>
      <w:lvlJc w:val="left"/>
      <w:pPr>
        <w:ind w:left="5025" w:hanging="360"/>
      </w:pPr>
    </w:lvl>
    <w:lvl w:ilvl="7" w:tplc="04220019" w:tentative="1">
      <w:start w:val="1"/>
      <w:numFmt w:val="lowerLetter"/>
      <w:lvlText w:val="%8."/>
      <w:lvlJc w:val="left"/>
      <w:pPr>
        <w:ind w:left="5745" w:hanging="360"/>
      </w:pPr>
    </w:lvl>
    <w:lvl w:ilvl="8" w:tplc="042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>
    <w:nsid w:val="1ACA7F79"/>
    <w:multiLevelType w:val="multilevel"/>
    <w:tmpl w:val="19E01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0B6DAE"/>
    <w:multiLevelType w:val="multilevel"/>
    <w:tmpl w:val="1146E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1A1CE3"/>
    <w:multiLevelType w:val="multilevel"/>
    <w:tmpl w:val="A9166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2C1545"/>
    <w:multiLevelType w:val="multilevel"/>
    <w:tmpl w:val="46BE4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686783"/>
    <w:multiLevelType w:val="multilevel"/>
    <w:tmpl w:val="1B32AC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8"/>
      </w:rPr>
    </w:lvl>
  </w:abstractNum>
  <w:abstractNum w:abstractNumId="12">
    <w:nsid w:val="2515405B"/>
    <w:multiLevelType w:val="multilevel"/>
    <w:tmpl w:val="DAA6D0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2A0B3359"/>
    <w:multiLevelType w:val="multilevel"/>
    <w:tmpl w:val="DAA6D0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2A1C31BD"/>
    <w:multiLevelType w:val="multilevel"/>
    <w:tmpl w:val="DAA6D0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337142A8"/>
    <w:multiLevelType w:val="multilevel"/>
    <w:tmpl w:val="DAA6D0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36B03A39"/>
    <w:multiLevelType w:val="multilevel"/>
    <w:tmpl w:val="CE5296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>
    <w:nsid w:val="381D6AEE"/>
    <w:multiLevelType w:val="multilevel"/>
    <w:tmpl w:val="1B32AC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8"/>
      </w:rPr>
    </w:lvl>
  </w:abstractNum>
  <w:abstractNum w:abstractNumId="18">
    <w:nsid w:val="3A7F6CA0"/>
    <w:multiLevelType w:val="multilevel"/>
    <w:tmpl w:val="1B32AC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8"/>
      </w:rPr>
    </w:lvl>
  </w:abstractNum>
  <w:abstractNum w:abstractNumId="19">
    <w:nsid w:val="3C4550C9"/>
    <w:multiLevelType w:val="multilevel"/>
    <w:tmpl w:val="010C6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68A5021"/>
    <w:multiLevelType w:val="multilevel"/>
    <w:tmpl w:val="A816B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6BE3017"/>
    <w:multiLevelType w:val="multilevel"/>
    <w:tmpl w:val="54824F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>
    <w:nsid w:val="505F0DCC"/>
    <w:multiLevelType w:val="multilevel"/>
    <w:tmpl w:val="DAA6D0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52427374"/>
    <w:multiLevelType w:val="hybridMultilevel"/>
    <w:tmpl w:val="D49E6CCE"/>
    <w:lvl w:ilvl="0" w:tplc="B8A891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901B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1EC41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6EF47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50D83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163C0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B2392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0E131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6486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577A1C41"/>
    <w:multiLevelType w:val="multilevel"/>
    <w:tmpl w:val="4E047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A04853"/>
    <w:multiLevelType w:val="multilevel"/>
    <w:tmpl w:val="D46AA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AC0EC9"/>
    <w:multiLevelType w:val="hybridMultilevel"/>
    <w:tmpl w:val="71E869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B1ED8"/>
    <w:multiLevelType w:val="multilevel"/>
    <w:tmpl w:val="FEC43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102BD3"/>
    <w:multiLevelType w:val="hybridMultilevel"/>
    <w:tmpl w:val="30E89BE0"/>
    <w:lvl w:ilvl="0" w:tplc="F5904E6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526C0B"/>
    <w:multiLevelType w:val="multilevel"/>
    <w:tmpl w:val="3BA45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1756F06"/>
    <w:multiLevelType w:val="multilevel"/>
    <w:tmpl w:val="F2B00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5453285"/>
    <w:multiLevelType w:val="multilevel"/>
    <w:tmpl w:val="98DC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95A3944"/>
    <w:multiLevelType w:val="hybridMultilevel"/>
    <w:tmpl w:val="8620E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B96EC8"/>
    <w:multiLevelType w:val="multilevel"/>
    <w:tmpl w:val="8C9A6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B76FA1"/>
    <w:multiLevelType w:val="hybridMultilevel"/>
    <w:tmpl w:val="23C802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8E1A27"/>
    <w:multiLevelType w:val="hybridMultilevel"/>
    <w:tmpl w:val="23C802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28"/>
  </w:num>
  <w:num w:numId="4">
    <w:abstractNumId w:val="6"/>
  </w:num>
  <w:num w:numId="5">
    <w:abstractNumId w:val="26"/>
  </w:num>
  <w:num w:numId="6">
    <w:abstractNumId w:val="23"/>
  </w:num>
  <w:num w:numId="7">
    <w:abstractNumId w:val="16"/>
  </w:num>
  <w:num w:numId="8">
    <w:abstractNumId w:val="35"/>
  </w:num>
  <w:num w:numId="9">
    <w:abstractNumId w:val="34"/>
  </w:num>
  <w:num w:numId="10">
    <w:abstractNumId w:val="18"/>
  </w:num>
  <w:num w:numId="11">
    <w:abstractNumId w:val="32"/>
  </w:num>
  <w:num w:numId="12">
    <w:abstractNumId w:val="13"/>
  </w:num>
  <w:num w:numId="13">
    <w:abstractNumId w:val="12"/>
  </w:num>
  <w:num w:numId="14">
    <w:abstractNumId w:val="4"/>
  </w:num>
  <w:num w:numId="15">
    <w:abstractNumId w:val="22"/>
  </w:num>
  <w:num w:numId="16">
    <w:abstractNumId w:val="15"/>
  </w:num>
  <w:num w:numId="17">
    <w:abstractNumId w:val="31"/>
  </w:num>
  <w:num w:numId="18">
    <w:abstractNumId w:val="25"/>
  </w:num>
  <w:num w:numId="19">
    <w:abstractNumId w:val="29"/>
  </w:num>
  <w:num w:numId="20">
    <w:abstractNumId w:val="14"/>
  </w:num>
  <w:num w:numId="21">
    <w:abstractNumId w:val="1"/>
  </w:num>
  <w:num w:numId="22">
    <w:abstractNumId w:val="17"/>
  </w:num>
  <w:num w:numId="23">
    <w:abstractNumId w:val="11"/>
  </w:num>
  <w:num w:numId="24">
    <w:abstractNumId w:val="24"/>
  </w:num>
  <w:num w:numId="25">
    <w:abstractNumId w:val="3"/>
  </w:num>
  <w:num w:numId="26">
    <w:abstractNumId w:val="27"/>
  </w:num>
  <w:num w:numId="27">
    <w:abstractNumId w:val="33"/>
  </w:num>
  <w:num w:numId="28">
    <w:abstractNumId w:val="8"/>
  </w:num>
  <w:num w:numId="29">
    <w:abstractNumId w:val="30"/>
  </w:num>
  <w:num w:numId="30">
    <w:abstractNumId w:val="0"/>
  </w:num>
  <w:num w:numId="31">
    <w:abstractNumId w:val="7"/>
  </w:num>
  <w:num w:numId="32">
    <w:abstractNumId w:val="19"/>
  </w:num>
  <w:num w:numId="33">
    <w:abstractNumId w:val="2"/>
  </w:num>
  <w:num w:numId="34">
    <w:abstractNumId w:val="10"/>
  </w:num>
  <w:num w:numId="35">
    <w:abstractNumId w:val="9"/>
  </w:num>
  <w:num w:numId="3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B0C23"/>
    <w:rsid w:val="00003157"/>
    <w:rsid w:val="0000634E"/>
    <w:rsid w:val="00017831"/>
    <w:rsid w:val="0002238E"/>
    <w:rsid w:val="00034B4D"/>
    <w:rsid w:val="00062BDA"/>
    <w:rsid w:val="00063081"/>
    <w:rsid w:val="00066078"/>
    <w:rsid w:val="00090165"/>
    <w:rsid w:val="0009616E"/>
    <w:rsid w:val="000A3FA3"/>
    <w:rsid w:val="000C1EA8"/>
    <w:rsid w:val="000D4068"/>
    <w:rsid w:val="000F5144"/>
    <w:rsid w:val="001035EA"/>
    <w:rsid w:val="001135CC"/>
    <w:rsid w:val="00121021"/>
    <w:rsid w:val="00144086"/>
    <w:rsid w:val="00161526"/>
    <w:rsid w:val="00173638"/>
    <w:rsid w:val="00175B62"/>
    <w:rsid w:val="001849B7"/>
    <w:rsid w:val="00192879"/>
    <w:rsid w:val="001A417B"/>
    <w:rsid w:val="001A737B"/>
    <w:rsid w:val="0020404D"/>
    <w:rsid w:val="00211BFA"/>
    <w:rsid w:val="00212D28"/>
    <w:rsid w:val="00213B1C"/>
    <w:rsid w:val="00217BDF"/>
    <w:rsid w:val="002467AF"/>
    <w:rsid w:val="00247A54"/>
    <w:rsid w:val="002535C0"/>
    <w:rsid w:val="002756FD"/>
    <w:rsid w:val="002A2D44"/>
    <w:rsid w:val="002B4924"/>
    <w:rsid w:val="002C0ABF"/>
    <w:rsid w:val="002C5874"/>
    <w:rsid w:val="002D4687"/>
    <w:rsid w:val="002F12BB"/>
    <w:rsid w:val="002F4D8B"/>
    <w:rsid w:val="00300652"/>
    <w:rsid w:val="00307DFB"/>
    <w:rsid w:val="0031336B"/>
    <w:rsid w:val="00316A2B"/>
    <w:rsid w:val="0032173B"/>
    <w:rsid w:val="00335A7F"/>
    <w:rsid w:val="00361824"/>
    <w:rsid w:val="00370145"/>
    <w:rsid w:val="00374667"/>
    <w:rsid w:val="00380BB0"/>
    <w:rsid w:val="0038215B"/>
    <w:rsid w:val="00382652"/>
    <w:rsid w:val="003971B1"/>
    <w:rsid w:val="003A021E"/>
    <w:rsid w:val="003A3136"/>
    <w:rsid w:val="003B1332"/>
    <w:rsid w:val="003D692E"/>
    <w:rsid w:val="003E1DEB"/>
    <w:rsid w:val="003E7014"/>
    <w:rsid w:val="003F165F"/>
    <w:rsid w:val="003F5B30"/>
    <w:rsid w:val="00402870"/>
    <w:rsid w:val="0042042E"/>
    <w:rsid w:val="00420D3A"/>
    <w:rsid w:val="00423877"/>
    <w:rsid w:val="00427A81"/>
    <w:rsid w:val="00432663"/>
    <w:rsid w:val="00435F65"/>
    <w:rsid w:val="004829E8"/>
    <w:rsid w:val="004C618C"/>
    <w:rsid w:val="004E02DB"/>
    <w:rsid w:val="004E54DB"/>
    <w:rsid w:val="005206D8"/>
    <w:rsid w:val="00520848"/>
    <w:rsid w:val="00522B85"/>
    <w:rsid w:val="00537C04"/>
    <w:rsid w:val="005406E2"/>
    <w:rsid w:val="005607DC"/>
    <w:rsid w:val="00563C5D"/>
    <w:rsid w:val="005847BF"/>
    <w:rsid w:val="00587E14"/>
    <w:rsid w:val="0059454F"/>
    <w:rsid w:val="00594783"/>
    <w:rsid w:val="005A44B0"/>
    <w:rsid w:val="005C1A86"/>
    <w:rsid w:val="005C37F3"/>
    <w:rsid w:val="005C599F"/>
    <w:rsid w:val="005D077A"/>
    <w:rsid w:val="005D369A"/>
    <w:rsid w:val="005E4516"/>
    <w:rsid w:val="005F7CDB"/>
    <w:rsid w:val="00604AD4"/>
    <w:rsid w:val="00627C47"/>
    <w:rsid w:val="006736B5"/>
    <w:rsid w:val="00675360"/>
    <w:rsid w:val="006804BE"/>
    <w:rsid w:val="0069366E"/>
    <w:rsid w:val="006A3CB6"/>
    <w:rsid w:val="006B4D87"/>
    <w:rsid w:val="006C2936"/>
    <w:rsid w:val="006C790D"/>
    <w:rsid w:val="006F632D"/>
    <w:rsid w:val="006F6355"/>
    <w:rsid w:val="0070446B"/>
    <w:rsid w:val="00710EB1"/>
    <w:rsid w:val="00712C6C"/>
    <w:rsid w:val="00717B99"/>
    <w:rsid w:val="00734B4E"/>
    <w:rsid w:val="00737B93"/>
    <w:rsid w:val="007429DE"/>
    <w:rsid w:val="00767852"/>
    <w:rsid w:val="007873E5"/>
    <w:rsid w:val="00787BAD"/>
    <w:rsid w:val="00791C02"/>
    <w:rsid w:val="007A3BD8"/>
    <w:rsid w:val="007B330E"/>
    <w:rsid w:val="007B38E2"/>
    <w:rsid w:val="007D1599"/>
    <w:rsid w:val="007D3A8D"/>
    <w:rsid w:val="007D7C0F"/>
    <w:rsid w:val="007E25AC"/>
    <w:rsid w:val="007E7495"/>
    <w:rsid w:val="007F3D68"/>
    <w:rsid w:val="00803C5F"/>
    <w:rsid w:val="00812635"/>
    <w:rsid w:val="00825DEE"/>
    <w:rsid w:val="00831EF6"/>
    <w:rsid w:val="008356D1"/>
    <w:rsid w:val="00841B03"/>
    <w:rsid w:val="00861026"/>
    <w:rsid w:val="008642FA"/>
    <w:rsid w:val="00883C0E"/>
    <w:rsid w:val="00890DA0"/>
    <w:rsid w:val="008A378A"/>
    <w:rsid w:val="008B2F35"/>
    <w:rsid w:val="008E1D26"/>
    <w:rsid w:val="00902CA6"/>
    <w:rsid w:val="00910EF4"/>
    <w:rsid w:val="00916D43"/>
    <w:rsid w:val="00964973"/>
    <w:rsid w:val="009769A4"/>
    <w:rsid w:val="00980F50"/>
    <w:rsid w:val="00987053"/>
    <w:rsid w:val="00992F4A"/>
    <w:rsid w:val="009A0BBB"/>
    <w:rsid w:val="009D35C5"/>
    <w:rsid w:val="009F18CE"/>
    <w:rsid w:val="009F53B8"/>
    <w:rsid w:val="009F7D04"/>
    <w:rsid w:val="00A0386B"/>
    <w:rsid w:val="00A054B1"/>
    <w:rsid w:val="00A177E8"/>
    <w:rsid w:val="00A204C3"/>
    <w:rsid w:val="00A22B1C"/>
    <w:rsid w:val="00A335A7"/>
    <w:rsid w:val="00A33E07"/>
    <w:rsid w:val="00A36F32"/>
    <w:rsid w:val="00A674FF"/>
    <w:rsid w:val="00A81BA7"/>
    <w:rsid w:val="00A95BFF"/>
    <w:rsid w:val="00AB6F70"/>
    <w:rsid w:val="00AC784B"/>
    <w:rsid w:val="00AE5628"/>
    <w:rsid w:val="00AE6365"/>
    <w:rsid w:val="00B02BAF"/>
    <w:rsid w:val="00B335C5"/>
    <w:rsid w:val="00B403B9"/>
    <w:rsid w:val="00B43C02"/>
    <w:rsid w:val="00B4594E"/>
    <w:rsid w:val="00B61EAF"/>
    <w:rsid w:val="00B649FE"/>
    <w:rsid w:val="00B71672"/>
    <w:rsid w:val="00BB0C23"/>
    <w:rsid w:val="00BB31F4"/>
    <w:rsid w:val="00BB3BB1"/>
    <w:rsid w:val="00BB3E94"/>
    <w:rsid w:val="00BC247A"/>
    <w:rsid w:val="00BC3192"/>
    <w:rsid w:val="00BC3DF0"/>
    <w:rsid w:val="00BD758C"/>
    <w:rsid w:val="00C130CA"/>
    <w:rsid w:val="00C22AF1"/>
    <w:rsid w:val="00C328F1"/>
    <w:rsid w:val="00C33F68"/>
    <w:rsid w:val="00C4702B"/>
    <w:rsid w:val="00C5310B"/>
    <w:rsid w:val="00C664A9"/>
    <w:rsid w:val="00C67D00"/>
    <w:rsid w:val="00CB5C6E"/>
    <w:rsid w:val="00CC54C0"/>
    <w:rsid w:val="00CC6669"/>
    <w:rsid w:val="00D06375"/>
    <w:rsid w:val="00D1182F"/>
    <w:rsid w:val="00D302F3"/>
    <w:rsid w:val="00D3237D"/>
    <w:rsid w:val="00D465BD"/>
    <w:rsid w:val="00D46D34"/>
    <w:rsid w:val="00D52D1F"/>
    <w:rsid w:val="00D61BA8"/>
    <w:rsid w:val="00DA049A"/>
    <w:rsid w:val="00DA6E36"/>
    <w:rsid w:val="00DB61DA"/>
    <w:rsid w:val="00DC03E4"/>
    <w:rsid w:val="00DC3207"/>
    <w:rsid w:val="00DC429E"/>
    <w:rsid w:val="00DF2648"/>
    <w:rsid w:val="00DF5E20"/>
    <w:rsid w:val="00E02B5E"/>
    <w:rsid w:val="00E04103"/>
    <w:rsid w:val="00E11D97"/>
    <w:rsid w:val="00E26668"/>
    <w:rsid w:val="00E3227D"/>
    <w:rsid w:val="00E3409E"/>
    <w:rsid w:val="00E35047"/>
    <w:rsid w:val="00E35052"/>
    <w:rsid w:val="00E4375B"/>
    <w:rsid w:val="00E62D75"/>
    <w:rsid w:val="00E754C0"/>
    <w:rsid w:val="00E771A6"/>
    <w:rsid w:val="00E84728"/>
    <w:rsid w:val="00E8752E"/>
    <w:rsid w:val="00E92FCA"/>
    <w:rsid w:val="00E94634"/>
    <w:rsid w:val="00EA4000"/>
    <w:rsid w:val="00EB26B4"/>
    <w:rsid w:val="00EC33B5"/>
    <w:rsid w:val="00EE637C"/>
    <w:rsid w:val="00EF5B90"/>
    <w:rsid w:val="00F02E89"/>
    <w:rsid w:val="00F209CD"/>
    <w:rsid w:val="00F36F98"/>
    <w:rsid w:val="00F5154E"/>
    <w:rsid w:val="00F519CE"/>
    <w:rsid w:val="00F62455"/>
    <w:rsid w:val="00F6585E"/>
    <w:rsid w:val="00F7277B"/>
    <w:rsid w:val="00F74332"/>
    <w:rsid w:val="00F83653"/>
    <w:rsid w:val="00F8600D"/>
    <w:rsid w:val="00F902EC"/>
    <w:rsid w:val="00F90D42"/>
    <w:rsid w:val="00FB4620"/>
    <w:rsid w:val="00FC3B0A"/>
    <w:rsid w:val="00FC4D31"/>
    <w:rsid w:val="00FD05C3"/>
    <w:rsid w:val="00FD4859"/>
    <w:rsid w:val="00FD49FE"/>
    <w:rsid w:val="00FF518B"/>
    <w:rsid w:val="00FF6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365"/>
  </w:style>
  <w:style w:type="paragraph" w:styleId="1">
    <w:name w:val="heading 1"/>
    <w:basedOn w:val="a"/>
    <w:link w:val="10"/>
    <w:uiPriority w:val="9"/>
    <w:qFormat/>
    <w:rsid w:val="00910E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26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29DE"/>
    <w:pPr>
      <w:spacing w:after="0" w:line="240" w:lineRule="auto"/>
    </w:pPr>
    <w:rPr>
      <w:rFonts w:eastAsiaTheme="minorEastAsia"/>
      <w:lang w:eastAsia="uk-UA"/>
    </w:rPr>
  </w:style>
  <w:style w:type="character" w:customStyle="1" w:styleId="a4">
    <w:name w:val="Без интервала Знак"/>
    <w:basedOn w:val="a0"/>
    <w:link w:val="a3"/>
    <w:uiPriority w:val="1"/>
    <w:rsid w:val="007429DE"/>
    <w:rPr>
      <w:rFonts w:eastAsiaTheme="minorEastAsia"/>
      <w:lang w:eastAsia="uk-UA"/>
    </w:rPr>
  </w:style>
  <w:style w:type="table" w:styleId="a5">
    <w:name w:val="Table Grid"/>
    <w:basedOn w:val="a1"/>
    <w:uiPriority w:val="39"/>
    <w:rsid w:val="00A22B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nhideWhenUsed/>
    <w:rsid w:val="00192879"/>
    <w:rPr>
      <w:color w:val="0000FF"/>
      <w:u w:val="single"/>
    </w:rPr>
  </w:style>
  <w:style w:type="paragraph" w:customStyle="1" w:styleId="rvps2">
    <w:name w:val="rvps2"/>
    <w:basedOn w:val="a"/>
    <w:rsid w:val="00192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192879"/>
  </w:style>
  <w:style w:type="character" w:customStyle="1" w:styleId="rvts15">
    <w:name w:val="rvts15"/>
    <w:basedOn w:val="a0"/>
    <w:rsid w:val="00FF518B"/>
  </w:style>
  <w:style w:type="character" w:customStyle="1" w:styleId="rvts44">
    <w:name w:val="rvts44"/>
    <w:basedOn w:val="a0"/>
    <w:rsid w:val="00FF518B"/>
  </w:style>
  <w:style w:type="character" w:customStyle="1" w:styleId="rvts37">
    <w:name w:val="rvts37"/>
    <w:basedOn w:val="a0"/>
    <w:rsid w:val="00FF518B"/>
  </w:style>
  <w:style w:type="paragraph" w:customStyle="1" w:styleId="rvps7">
    <w:name w:val="rvps7"/>
    <w:basedOn w:val="a"/>
    <w:rsid w:val="00FF5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2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2AF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List Paragraph"/>
    <w:basedOn w:val="a"/>
    <w:uiPriority w:val="34"/>
    <w:qFormat/>
    <w:rsid w:val="00CC54C0"/>
    <w:pPr>
      <w:ind w:left="720"/>
      <w:contextualSpacing/>
    </w:pPr>
  </w:style>
  <w:style w:type="character" w:styleId="ab">
    <w:name w:val="Strong"/>
    <w:basedOn w:val="a0"/>
    <w:uiPriority w:val="22"/>
    <w:qFormat/>
    <w:rsid w:val="00335A7F"/>
    <w:rPr>
      <w:b/>
      <w:bCs/>
    </w:rPr>
  </w:style>
  <w:style w:type="character" w:customStyle="1" w:styleId="rvts46">
    <w:name w:val="rvts46"/>
    <w:basedOn w:val="a0"/>
    <w:rsid w:val="00423877"/>
  </w:style>
  <w:style w:type="character" w:customStyle="1" w:styleId="rvts11">
    <w:name w:val="rvts11"/>
    <w:basedOn w:val="a0"/>
    <w:rsid w:val="00423877"/>
  </w:style>
  <w:style w:type="character" w:customStyle="1" w:styleId="10">
    <w:name w:val="Заголовок 1 Знак"/>
    <w:basedOn w:val="a0"/>
    <w:link w:val="1"/>
    <w:uiPriority w:val="9"/>
    <w:rsid w:val="00910EF4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lawsitalic">
    <w:name w:val="laws_italic"/>
    <w:basedOn w:val="a0"/>
    <w:rsid w:val="00910EF4"/>
  </w:style>
  <w:style w:type="character" w:customStyle="1" w:styleId="20">
    <w:name w:val="Заголовок 2 Знак"/>
    <w:basedOn w:val="a0"/>
    <w:link w:val="2"/>
    <w:uiPriority w:val="9"/>
    <w:semiHidden/>
    <w:rsid w:val="0081263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c">
    <w:name w:val="Emphasis"/>
    <w:basedOn w:val="a0"/>
    <w:uiPriority w:val="20"/>
    <w:qFormat/>
    <w:rsid w:val="0038215B"/>
    <w:rPr>
      <w:i/>
      <w:iCs/>
    </w:rPr>
  </w:style>
  <w:style w:type="character" w:customStyle="1" w:styleId="inqyif">
    <w:name w:val="inqyif"/>
    <w:basedOn w:val="a0"/>
    <w:rsid w:val="002F4D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8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3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55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5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1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91231">
              <w:marLeft w:val="0"/>
              <w:marRight w:val="0"/>
              <w:marTop w:val="15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6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4360">
              <w:marLeft w:val="0"/>
              <w:marRight w:val="0"/>
              <w:marTop w:val="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zak.tax.gov.ua/diialnist/zapobigannya-proyavam-koruptsii-/informatsiyni-materiali/752441.html" TargetMode="External"/><Relationship Id="rId18" Type="http://schemas.openxmlformats.org/officeDocument/2006/relationships/hyperlink" Target="https://protocol.ua/ua/kodeks_ukraini_pro_administrativni_pravoporushennya_stattya_172_8/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facebook.com/tvrudana/videos/%EF%B8%8F%D0%B7%D0%B0-%D1%80%D0%BE%D0%B7%D0%B3%D0%BE%D0%BB%D0%BE%D1%88%D0%B5%D0%BD%D0%BD%D1%8F-%D0%BF%D0%B5%D1%80%D1%81%D0%BE%D0%BD%D0%B0%D0%BB%D1%8C%D0%BD%D0%B8%D1%85-%D0%B4%D0%B0%D0%BD%D0%B8%D1%85-%D0%BF%D0%B5%D1%80%D0%B5%D0%B4%D0%B1%D0%B0%D1%87%D0%B5%D0%BD%D0%B8%D0%B9-%D1%88%D1%82%D1%80%D0%B0%D1%84-%D0%B4%D0%BE-34-%D1%82%D0%B8%D1%81%D1%8F%D1%87-%D0%B3%D1%80%D0%B8%D0%B2%D0%B5%D0%BD%D1%8C%D0%B2-%D1%83%D0%BA%D1%80%D0%B0/1941969389855833/" TargetMode="External"/><Relationship Id="rId17" Type="http://schemas.openxmlformats.org/officeDocument/2006/relationships/hyperlink" Target="https://antycorportal.nazk.gov.ua/risks/127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da.od.gov.ua/strapi/uploads/shhodo_vidpovidalnosti_za_rozgoloshennya_informacziyi_pro_vykryvacha_jogo_blyzkyh_osib_31e2da3617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.tax.gov.ua/diialnist/zapobigannya-proyavam-koruptsii-/informatsiyni-materiali/752441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zak.tax.gov.ua/diialnist/zapobigannya-proyavam-koruptsii-/informatsiyni-materiali/752441.html" TargetMode="External"/><Relationship Id="rId10" Type="http://schemas.openxmlformats.org/officeDocument/2006/relationships/hyperlink" Target="https://www.facebook.com/UZVK.ADPS/posts/-%D1%81%D1%82%D0%B0%D1%82%D1%82%D1%8F-26-%D0%B7%D0%B0%D0%BA%D0%BE%D0%BD%D1%83-%D1%83%D0%BA%D1%80%D0%B0%D1%97%D0%BD%D0%B8-%D0%BF%D1%80%D0%BE-%D0%B7%D0%B0%D0%BF%D0%BE%D0%B1%D1%96%D0%B3%D0%B0%D0%BD%D0%BD%D1%8F-%D0%BA%D0%BE%D1%80%D1%83%D0%BF%D1%86%D1%96%D1%97%D0%BE%D0%B1%D0%BC%D0%B5%D0%B6%D0%B5%D0%BD%D0%BD%D1%8F-%D0%BF%D1%96%D1%81%D0%BB%D1%8F-%D0%BF%D1%80%D0%B8%D0%BF%D0%B8%D0%BD%D0%B5%D0%BD%D0%BD%D1%8F-%D0%B4%D1%96%D1%8F/1154535400203600/" TargetMode="External"/><Relationship Id="rId19" Type="http://schemas.openxmlformats.org/officeDocument/2006/relationships/hyperlink" Target="https://prikhodko.com.ua/my-i-zmi/my-i-zmi/stattya/advokat-po-statti-182-kku-rozgoloshennya-personalnyh-danyh/" TargetMode="External"/><Relationship Id="rId4" Type="http://schemas.openxmlformats.org/officeDocument/2006/relationships/styles" Target="styles.xml"/><Relationship Id="rId9" Type="http://schemas.openxmlformats.org/officeDocument/2006/relationships/hyperlink" Target="https://wiki.nazk.gov.ua/category/konflikt-interesiv/n11-obmezhennya-pislya-prypynennya-diyalnosti-pov-yazanoyi-z-vykonannyam-funktsij-derzhavy-mistsevogo-samovryaduvannya/?id=1546" TargetMode="External"/><Relationship Id="rId14" Type="http://schemas.openxmlformats.org/officeDocument/2006/relationships/hyperlink" Target="https://consumer-cv.gov.ua/blog/2020/12/15/vidpovidalnist-za-nezakonne-vykorystannya-ta-poshyrennya-informatsiyi-z-obmezhenym-dostup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18 вересня 2026р.</PublishDate>
  <Abstract/>
  <CompanyAddress>м. Рівне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38BCD1-3FE3-426A-B084-85DE42B9F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ПЛАН-Конспект № 3</vt:lpstr>
    </vt:vector>
  </TitlesOfParts>
  <Company>Державна екологічна інспекція Поліського округу</Company>
  <LinksUpToDate>false</LinksUpToDate>
  <CharactersWithSpaces>12136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ПЛАН-Конспект № 4</dc:title>
  <dc:subject>проведення заняття з персоналом</dc:subject>
  <dc:creator>Користувач Windows</dc:creator>
  <cp:lastModifiedBy>User</cp:lastModifiedBy>
  <cp:revision>5</cp:revision>
  <cp:lastPrinted>2026-09-25T08:56:00Z</cp:lastPrinted>
  <dcterms:created xsi:type="dcterms:W3CDTF">2026-09-15T08:12:00Z</dcterms:created>
  <dcterms:modified xsi:type="dcterms:W3CDTF">2026-09-25T08:57:00Z</dcterms:modified>
</cp:coreProperties>
</file>